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03555" w14:textId="77777777" w:rsidR="00DD3E14" w:rsidRDefault="00DD3E14" w:rsidP="00DD3E14">
      <w:pPr>
        <w:rPr>
          <w:rFonts w:ascii="Corbel" w:hAnsi="Corbel" w:cs="Arial"/>
          <w:b/>
          <w:sz w:val="32"/>
          <w:szCs w:val="24"/>
          <w:shd w:val="clear" w:color="auto" w:fill="FFFFFF"/>
        </w:rPr>
      </w:pPr>
    </w:p>
    <w:p w14:paraId="44E62CA2" w14:textId="118D390A" w:rsidR="00DD3E14" w:rsidRPr="00DD3E14" w:rsidRDefault="00DD3E14" w:rsidP="00DD3E14">
      <w:pPr>
        <w:jc w:val="center"/>
        <w:rPr>
          <w:rFonts w:ascii="Corbel" w:hAnsi="Corbel" w:cs="Arial"/>
          <w:b/>
          <w:sz w:val="40"/>
          <w:szCs w:val="40"/>
          <w:shd w:val="clear" w:color="auto" w:fill="FFFFFF"/>
        </w:rPr>
      </w:pPr>
      <w:r w:rsidRPr="00DD3E14">
        <w:rPr>
          <w:rFonts w:ascii="Corbel" w:hAnsi="Corbel" w:cs="Arial"/>
          <w:b/>
          <w:sz w:val="40"/>
          <w:szCs w:val="40"/>
          <w:shd w:val="clear" w:color="auto" w:fill="FFFFFF"/>
        </w:rPr>
        <w:t>Overview</w:t>
      </w:r>
    </w:p>
    <w:p w14:paraId="67437D3D" w14:textId="6AE25EED" w:rsidR="006A4BAB" w:rsidRPr="00291F98" w:rsidRDefault="006A4BAB" w:rsidP="006A4BAB">
      <w:pPr>
        <w:rPr>
          <w:rFonts w:ascii="Corbel" w:hAnsi="Corbel" w:cs="Arial"/>
          <w:b/>
          <w:sz w:val="28"/>
          <w:szCs w:val="28"/>
          <w:shd w:val="clear" w:color="auto" w:fill="FFFFFF"/>
        </w:rPr>
      </w:pPr>
      <w:r w:rsidRPr="00291F98">
        <w:rPr>
          <w:rFonts w:ascii="Corbel" w:hAnsi="Corbel" w:cs="Arial"/>
          <w:b/>
          <w:sz w:val="28"/>
          <w:szCs w:val="28"/>
          <w:shd w:val="clear" w:color="auto" w:fill="FFFFFF"/>
        </w:rPr>
        <w:t xml:space="preserve">Introduction </w:t>
      </w:r>
    </w:p>
    <w:p w14:paraId="23288114" w14:textId="14D65C96" w:rsidR="006A4BAB" w:rsidRPr="00D94C88" w:rsidRDefault="00AB4752" w:rsidP="006A4BAB">
      <w:pPr>
        <w:rPr>
          <w:rFonts w:ascii="Corbel" w:hAnsi="Corbel" w:cs="Arial"/>
          <w:sz w:val="28"/>
          <w:szCs w:val="24"/>
          <w:shd w:val="clear" w:color="auto" w:fill="FFFFFF"/>
        </w:rPr>
      </w:pPr>
      <w:r>
        <w:rPr>
          <w:rFonts w:ascii="Corbel" w:hAnsi="Corbel" w:cs="Arial"/>
          <w:sz w:val="28"/>
          <w:szCs w:val="24"/>
          <w:shd w:val="clear" w:color="auto" w:fill="FFFFFF"/>
        </w:rPr>
        <w:t xml:space="preserve">Welcome to the National Paediatric Respiratory and Allergy Nurses Group (NPRANG) Professional Development Framework. </w:t>
      </w:r>
      <w:r w:rsidRPr="00D94C88">
        <w:rPr>
          <w:rFonts w:ascii="Corbel" w:hAnsi="Corbel" w:cs="Arial"/>
          <w:sz w:val="28"/>
          <w:szCs w:val="24"/>
          <w:shd w:val="clear" w:color="auto" w:fill="FFFFFF"/>
        </w:rPr>
        <w:t xml:space="preserve">This framework </w:t>
      </w:r>
      <w:r>
        <w:rPr>
          <w:rFonts w:ascii="Corbel" w:hAnsi="Corbel" w:cs="Arial"/>
          <w:sz w:val="28"/>
          <w:szCs w:val="24"/>
          <w:shd w:val="clear" w:color="auto" w:fill="FFFFFF"/>
        </w:rPr>
        <w:t xml:space="preserve">is offered as </w:t>
      </w:r>
      <w:r w:rsidRPr="00D94C88">
        <w:rPr>
          <w:rFonts w:ascii="Corbel" w:hAnsi="Corbel" w:cs="Arial"/>
          <w:sz w:val="28"/>
          <w:szCs w:val="24"/>
          <w:shd w:val="clear" w:color="auto" w:fill="FFFFFF"/>
        </w:rPr>
        <w:t xml:space="preserve">a guide to </w:t>
      </w:r>
      <w:r>
        <w:rPr>
          <w:rFonts w:ascii="Corbel" w:hAnsi="Corbel" w:cs="Arial"/>
          <w:sz w:val="28"/>
          <w:szCs w:val="24"/>
          <w:shd w:val="clear" w:color="auto" w:fill="FFFFFF"/>
        </w:rPr>
        <w:t xml:space="preserve">identify and support the </w:t>
      </w:r>
      <w:r w:rsidRPr="00D94C88">
        <w:rPr>
          <w:rFonts w:ascii="Corbel" w:hAnsi="Corbel" w:cs="Arial"/>
          <w:sz w:val="28"/>
          <w:szCs w:val="24"/>
          <w:shd w:val="clear" w:color="auto" w:fill="FFFFFF"/>
        </w:rPr>
        <w:t>learning</w:t>
      </w:r>
      <w:r>
        <w:rPr>
          <w:rFonts w:ascii="Corbel" w:hAnsi="Corbel" w:cs="Arial"/>
          <w:sz w:val="28"/>
          <w:szCs w:val="24"/>
          <w:shd w:val="clear" w:color="auto" w:fill="FFFFFF"/>
        </w:rPr>
        <w:t xml:space="preserve"> and development needs of nurses working with children and young people (C&amp;YP)</w:t>
      </w:r>
      <w:r w:rsidRPr="00D94C88">
        <w:rPr>
          <w:rFonts w:ascii="Corbel" w:hAnsi="Corbel" w:cs="Arial"/>
          <w:sz w:val="28"/>
          <w:szCs w:val="24"/>
          <w:shd w:val="clear" w:color="auto" w:fill="FFFFFF"/>
        </w:rPr>
        <w:t xml:space="preserve"> </w:t>
      </w:r>
      <w:r>
        <w:rPr>
          <w:rFonts w:ascii="Corbel" w:hAnsi="Corbel" w:cs="Arial"/>
          <w:sz w:val="28"/>
          <w:szCs w:val="24"/>
          <w:shd w:val="clear" w:color="auto" w:fill="FFFFFF"/>
        </w:rPr>
        <w:t xml:space="preserve">who have respiratory conditions. </w:t>
      </w:r>
    </w:p>
    <w:p w14:paraId="63EC8FAA" w14:textId="77777777" w:rsidR="006A4BAB" w:rsidRDefault="00AB4752" w:rsidP="006A4BAB">
      <w:pPr>
        <w:rPr>
          <w:rFonts w:ascii="Corbel" w:hAnsi="Corbel" w:cs="Arial"/>
          <w:sz w:val="28"/>
          <w:szCs w:val="24"/>
          <w:shd w:val="clear" w:color="auto" w:fill="FFFFFF"/>
        </w:rPr>
      </w:pPr>
      <w:r>
        <w:rPr>
          <w:rFonts w:ascii="Corbel" w:hAnsi="Corbel" w:cs="Arial"/>
          <w:sz w:val="28"/>
          <w:szCs w:val="24"/>
          <w:shd w:val="clear" w:color="auto" w:fill="FFFFFF"/>
        </w:rPr>
        <w:t>NPRANG aims</w:t>
      </w:r>
      <w:r w:rsidR="006A4BAB" w:rsidRPr="00D94C88">
        <w:rPr>
          <w:rFonts w:ascii="Corbel" w:hAnsi="Corbel" w:cs="Arial"/>
          <w:sz w:val="28"/>
          <w:szCs w:val="24"/>
          <w:shd w:val="clear" w:color="auto" w:fill="FFFFFF"/>
        </w:rPr>
        <w:t xml:space="preserve"> to encourage nurses to reflect on their own personal practice, </w:t>
      </w:r>
      <w:proofErr w:type="gramStart"/>
      <w:r w:rsidR="006A4BAB" w:rsidRPr="00D94C88">
        <w:rPr>
          <w:rFonts w:ascii="Corbel" w:hAnsi="Corbel" w:cs="Arial"/>
          <w:sz w:val="28"/>
          <w:szCs w:val="24"/>
          <w:shd w:val="clear" w:color="auto" w:fill="FFFFFF"/>
        </w:rPr>
        <w:t>so</w:t>
      </w:r>
      <w:proofErr w:type="gramEnd"/>
      <w:r w:rsidR="006A4BAB" w:rsidRPr="00D94C88">
        <w:rPr>
          <w:rFonts w:ascii="Corbel" w:hAnsi="Corbel" w:cs="Arial"/>
          <w:sz w:val="28"/>
          <w:szCs w:val="24"/>
          <w:shd w:val="clear" w:color="auto" w:fill="FFFFFF"/>
        </w:rPr>
        <w:t> they can individually identify any personal learning needs and recognise areas of improvements or change</w:t>
      </w:r>
      <w:r>
        <w:rPr>
          <w:rFonts w:ascii="Corbel" w:hAnsi="Corbel" w:cs="Arial"/>
          <w:sz w:val="28"/>
          <w:szCs w:val="24"/>
          <w:shd w:val="clear" w:color="auto" w:fill="FFFFFF"/>
        </w:rPr>
        <w:t>s to their practice that may be required.</w:t>
      </w:r>
    </w:p>
    <w:p w14:paraId="169D58DC" w14:textId="77777777" w:rsidR="00291F98" w:rsidRDefault="00AB4752" w:rsidP="00291F98">
      <w:pPr>
        <w:rPr>
          <w:rFonts w:ascii="Corbel" w:hAnsi="Corbel" w:cs="Arial"/>
          <w:b/>
          <w:sz w:val="28"/>
          <w:szCs w:val="24"/>
          <w:shd w:val="clear" w:color="auto" w:fill="FFFFFF"/>
        </w:rPr>
      </w:pPr>
      <w:r w:rsidRPr="00AB4752">
        <w:rPr>
          <w:rFonts w:ascii="Corbel" w:hAnsi="Corbel" w:cs="Arial"/>
          <w:b/>
          <w:sz w:val="28"/>
          <w:szCs w:val="24"/>
          <w:shd w:val="clear" w:color="auto" w:fill="FFFFFF"/>
        </w:rPr>
        <w:t>Disclaimer</w:t>
      </w:r>
    </w:p>
    <w:p w14:paraId="0E951895" w14:textId="2D66B71B" w:rsidR="00291F98" w:rsidRPr="00291F98" w:rsidRDefault="00291F98" w:rsidP="006A4BAB">
      <w:pPr>
        <w:rPr>
          <w:rFonts w:ascii="Corbel" w:hAnsi="Corbel" w:cs="Arial"/>
          <w:b/>
          <w:sz w:val="28"/>
          <w:szCs w:val="24"/>
          <w:shd w:val="clear" w:color="auto" w:fill="FFFFFF"/>
        </w:rPr>
      </w:pPr>
      <w:r w:rsidRPr="00291F98">
        <w:rPr>
          <w:rFonts w:ascii="Corbel" w:eastAsiaTheme="minorEastAsia" w:hAnsi="Corbel"/>
          <w:i/>
          <w:iCs/>
          <w:color w:val="000000" w:themeColor="text1"/>
          <w:kern w:val="24"/>
          <w:sz w:val="28"/>
          <w:szCs w:val="28"/>
        </w:rPr>
        <w:t>It is not the role or responsibility of the NPRANG to educate or determine the competency of nurses, and this framework does not replace formal support, clinical or academic education within the specific fields and topics. NPRANG will not validate the authenticity of experience or knowledge demonstrated within a portfolio. In accordance with their code of professional practice, nurses must legally work within their competence, act with honesty and integrity and are at all times responsible for their own practice.</w:t>
      </w:r>
    </w:p>
    <w:p w14:paraId="78662A1B" w14:textId="17AE2383" w:rsidR="006A4BAB" w:rsidRPr="00AB4752" w:rsidRDefault="006A4BAB" w:rsidP="006A4BAB">
      <w:pPr>
        <w:rPr>
          <w:rFonts w:ascii="Corbel" w:hAnsi="Corbel"/>
          <w:sz w:val="28"/>
          <w:szCs w:val="24"/>
        </w:rPr>
      </w:pPr>
      <w:r w:rsidRPr="00AB4752">
        <w:rPr>
          <w:rFonts w:ascii="Corbel" w:hAnsi="Corbel"/>
          <w:sz w:val="28"/>
          <w:szCs w:val="24"/>
        </w:rPr>
        <w:t>The framework is not</w:t>
      </w:r>
      <w:r w:rsidR="00AB4752">
        <w:rPr>
          <w:rFonts w:ascii="Corbel" w:hAnsi="Corbel"/>
          <w:sz w:val="28"/>
          <w:szCs w:val="24"/>
        </w:rPr>
        <w:t>:</w:t>
      </w:r>
      <w:r w:rsidRPr="00AB4752">
        <w:rPr>
          <w:rFonts w:ascii="Corbel" w:hAnsi="Corbel"/>
          <w:sz w:val="28"/>
          <w:szCs w:val="24"/>
        </w:rPr>
        <w:t xml:space="preserve"> </w:t>
      </w:r>
    </w:p>
    <w:p w14:paraId="026A4386" w14:textId="77777777" w:rsidR="006A4BAB" w:rsidRPr="00D94C88" w:rsidRDefault="006A4BAB" w:rsidP="006A4BAB">
      <w:pPr>
        <w:pStyle w:val="ListParagraph"/>
        <w:numPr>
          <w:ilvl w:val="0"/>
          <w:numId w:val="2"/>
        </w:numPr>
        <w:rPr>
          <w:rFonts w:ascii="Corbel" w:hAnsi="Corbel"/>
          <w:sz w:val="28"/>
          <w:szCs w:val="24"/>
        </w:rPr>
      </w:pPr>
      <w:r>
        <w:rPr>
          <w:rFonts w:ascii="Corbel" w:hAnsi="Corbel"/>
          <w:sz w:val="28"/>
          <w:szCs w:val="24"/>
        </w:rPr>
        <w:t>a</w:t>
      </w:r>
      <w:r w:rsidRPr="00D94C88">
        <w:rPr>
          <w:rFonts w:ascii="Corbel" w:hAnsi="Corbel"/>
          <w:sz w:val="28"/>
          <w:szCs w:val="24"/>
        </w:rPr>
        <w:t xml:space="preserve">n education package to teach you how to become or work within a paediatric respiratory </w:t>
      </w:r>
      <w:proofErr w:type="gramStart"/>
      <w:r w:rsidRPr="00D94C88">
        <w:rPr>
          <w:rFonts w:ascii="Corbel" w:hAnsi="Corbel"/>
          <w:sz w:val="28"/>
          <w:szCs w:val="24"/>
        </w:rPr>
        <w:t>nurses</w:t>
      </w:r>
      <w:proofErr w:type="gramEnd"/>
      <w:r w:rsidRPr="00D94C88">
        <w:rPr>
          <w:rFonts w:ascii="Corbel" w:hAnsi="Corbel"/>
          <w:sz w:val="28"/>
          <w:szCs w:val="24"/>
        </w:rPr>
        <w:t xml:space="preserve"> role</w:t>
      </w:r>
    </w:p>
    <w:p w14:paraId="41AD2CF1" w14:textId="77777777" w:rsidR="006A4BAB" w:rsidRPr="00D94C88" w:rsidRDefault="006A4BAB" w:rsidP="006A4BAB">
      <w:pPr>
        <w:pStyle w:val="ListParagraph"/>
        <w:numPr>
          <w:ilvl w:val="0"/>
          <w:numId w:val="2"/>
        </w:numPr>
        <w:rPr>
          <w:rFonts w:ascii="Corbel" w:hAnsi="Corbel"/>
          <w:sz w:val="28"/>
          <w:szCs w:val="24"/>
        </w:rPr>
      </w:pPr>
      <w:r>
        <w:rPr>
          <w:rFonts w:ascii="Corbel" w:hAnsi="Corbel"/>
          <w:sz w:val="28"/>
          <w:szCs w:val="24"/>
        </w:rPr>
        <w:t>a</w:t>
      </w:r>
      <w:r w:rsidRPr="00D94C88">
        <w:rPr>
          <w:rFonts w:ascii="Corbel" w:hAnsi="Corbel"/>
          <w:sz w:val="28"/>
          <w:szCs w:val="24"/>
        </w:rPr>
        <w:t xml:space="preserve">n assessment of your competency or fitness to practise </w:t>
      </w:r>
    </w:p>
    <w:p w14:paraId="2BA1FB69" w14:textId="6E916E15" w:rsidR="006A4BAB" w:rsidRPr="00AB4752" w:rsidRDefault="006A4BAB" w:rsidP="006A4BAB">
      <w:pPr>
        <w:rPr>
          <w:rFonts w:ascii="Corbel" w:hAnsi="Corbel"/>
          <w:sz w:val="28"/>
          <w:szCs w:val="24"/>
        </w:rPr>
      </w:pPr>
      <w:r w:rsidRPr="00AB4752">
        <w:rPr>
          <w:rFonts w:ascii="Corbel" w:hAnsi="Corbel"/>
          <w:sz w:val="28"/>
          <w:szCs w:val="24"/>
        </w:rPr>
        <w:t xml:space="preserve">The </w:t>
      </w:r>
      <w:r w:rsidR="00960894">
        <w:rPr>
          <w:rFonts w:ascii="Corbel" w:hAnsi="Corbel"/>
          <w:sz w:val="28"/>
          <w:szCs w:val="24"/>
        </w:rPr>
        <w:t>p</w:t>
      </w:r>
      <w:r w:rsidRPr="00AB4752">
        <w:rPr>
          <w:rFonts w:ascii="Corbel" w:hAnsi="Corbel"/>
          <w:sz w:val="28"/>
          <w:szCs w:val="24"/>
        </w:rPr>
        <w:t>urp</w:t>
      </w:r>
      <w:r w:rsidR="00AB4752">
        <w:rPr>
          <w:rFonts w:ascii="Corbel" w:hAnsi="Corbel"/>
          <w:sz w:val="28"/>
          <w:szCs w:val="24"/>
        </w:rPr>
        <w:t>ose of the framework is to:</w:t>
      </w:r>
    </w:p>
    <w:p w14:paraId="0036BE2B" w14:textId="77777777" w:rsidR="006A4BAB" w:rsidRPr="00D94C88" w:rsidRDefault="006A4BAB" w:rsidP="006A4BAB">
      <w:pPr>
        <w:pStyle w:val="ListParagraph"/>
        <w:numPr>
          <w:ilvl w:val="0"/>
          <w:numId w:val="3"/>
        </w:numPr>
        <w:rPr>
          <w:rFonts w:ascii="Corbel" w:hAnsi="Corbel"/>
          <w:sz w:val="28"/>
          <w:szCs w:val="24"/>
        </w:rPr>
      </w:pPr>
      <w:r w:rsidRPr="00D94C88">
        <w:rPr>
          <w:rFonts w:ascii="Corbel" w:hAnsi="Corbel"/>
          <w:sz w:val="28"/>
          <w:szCs w:val="24"/>
        </w:rPr>
        <w:t>provide you with the opportunity to reflect on your role and your educational needs within it</w:t>
      </w:r>
    </w:p>
    <w:p w14:paraId="4F2A34FD" w14:textId="77777777" w:rsidR="006A4BAB" w:rsidRPr="00D94C88" w:rsidRDefault="006A4BAB" w:rsidP="006A4BAB">
      <w:pPr>
        <w:pStyle w:val="ListParagraph"/>
        <w:numPr>
          <w:ilvl w:val="0"/>
          <w:numId w:val="3"/>
        </w:numPr>
        <w:rPr>
          <w:rFonts w:ascii="Corbel" w:hAnsi="Corbel"/>
          <w:sz w:val="28"/>
          <w:szCs w:val="24"/>
        </w:rPr>
      </w:pPr>
      <w:r w:rsidRPr="00D94C88">
        <w:rPr>
          <w:rFonts w:ascii="Corbel" w:eastAsia="Times New Roman" w:hAnsi="Corbel" w:cs="Arial"/>
          <w:sz w:val="28"/>
          <w:szCs w:val="24"/>
          <w:lang w:eastAsia="en-GB"/>
        </w:rPr>
        <w:lastRenderedPageBreak/>
        <w:t>organise your CPD, practice related feedback and/or independent learning that would not otherwise be recorded</w:t>
      </w:r>
    </w:p>
    <w:p w14:paraId="213F9EB0" w14:textId="2186E5C2" w:rsidR="006A4BAB" w:rsidRPr="00D94C88" w:rsidRDefault="006A4BAB" w:rsidP="006A4BAB">
      <w:pPr>
        <w:pStyle w:val="ListParagraph"/>
        <w:numPr>
          <w:ilvl w:val="0"/>
          <w:numId w:val="3"/>
        </w:numPr>
        <w:rPr>
          <w:rFonts w:ascii="Corbel" w:hAnsi="Corbel"/>
          <w:sz w:val="28"/>
          <w:szCs w:val="24"/>
        </w:rPr>
      </w:pPr>
      <w:r w:rsidRPr="00D94C88">
        <w:rPr>
          <w:rFonts w:ascii="Corbel" w:eastAsia="Times New Roman" w:hAnsi="Corbel" w:cs="Arial"/>
          <w:sz w:val="28"/>
          <w:szCs w:val="24"/>
          <w:lang w:eastAsia="en-GB"/>
        </w:rPr>
        <w:t xml:space="preserve">enable you to collect relevant evidence of </w:t>
      </w:r>
      <w:r w:rsidR="00960894">
        <w:rPr>
          <w:rFonts w:ascii="Corbel" w:eastAsia="Times New Roman" w:hAnsi="Corbel" w:cs="Arial"/>
          <w:sz w:val="28"/>
          <w:szCs w:val="24"/>
          <w:lang w:eastAsia="en-GB"/>
        </w:rPr>
        <w:t xml:space="preserve">events </w:t>
      </w:r>
      <w:r w:rsidRPr="00D94C88">
        <w:rPr>
          <w:rFonts w:ascii="Corbel" w:eastAsia="Times New Roman" w:hAnsi="Corbel" w:cs="Arial"/>
          <w:sz w:val="28"/>
          <w:szCs w:val="24"/>
          <w:lang w:eastAsia="en-GB"/>
        </w:rPr>
        <w:t>or experience</w:t>
      </w:r>
      <w:r w:rsidR="00960894">
        <w:rPr>
          <w:rFonts w:ascii="Corbel" w:eastAsia="Times New Roman" w:hAnsi="Corbel" w:cs="Arial"/>
          <w:sz w:val="28"/>
          <w:szCs w:val="24"/>
          <w:lang w:eastAsia="en-GB"/>
        </w:rPr>
        <w:t>s</w:t>
      </w:r>
      <w:r w:rsidRPr="00D94C88">
        <w:rPr>
          <w:rFonts w:ascii="Corbel" w:eastAsia="Times New Roman" w:hAnsi="Corbel" w:cs="Arial"/>
          <w:sz w:val="28"/>
          <w:szCs w:val="24"/>
          <w:lang w:eastAsia="en-GB"/>
        </w:rPr>
        <w:t xml:space="preserve"> within your own professional practice and demonstrate how they have supported your learning and development in relation to your job role and practice within </w:t>
      </w:r>
      <w:hyperlink r:id="rId7" w:tgtFrame="_blank" w:history="1">
        <w:r w:rsidRPr="00D94C88">
          <w:rPr>
            <w:rFonts w:ascii="Corbel" w:eastAsia="Times New Roman" w:hAnsi="Corbel" w:cs="Arial"/>
            <w:sz w:val="28"/>
            <w:szCs w:val="24"/>
            <w:lang w:eastAsia="en-GB"/>
          </w:rPr>
          <w:t>the Code</w:t>
        </w:r>
      </w:hyperlink>
    </w:p>
    <w:p w14:paraId="20B78075" w14:textId="049B786F" w:rsidR="006A4BAB" w:rsidRPr="00D94C88" w:rsidRDefault="006A4BAB" w:rsidP="006A4BAB">
      <w:pPr>
        <w:pStyle w:val="ListParagraph"/>
        <w:numPr>
          <w:ilvl w:val="0"/>
          <w:numId w:val="3"/>
        </w:numPr>
        <w:rPr>
          <w:rFonts w:ascii="Corbel" w:hAnsi="Corbel"/>
          <w:sz w:val="28"/>
          <w:szCs w:val="24"/>
        </w:rPr>
      </w:pPr>
      <w:r w:rsidRPr="00D94C88">
        <w:rPr>
          <w:rFonts w:ascii="Corbel" w:hAnsi="Corbel"/>
          <w:sz w:val="28"/>
          <w:szCs w:val="24"/>
        </w:rPr>
        <w:t xml:space="preserve">encourage you to stay up to date within your professional practice by identifying gaps in your knowledge and </w:t>
      </w:r>
      <w:r w:rsidR="00960894">
        <w:rPr>
          <w:rFonts w:ascii="Corbel" w:hAnsi="Corbel"/>
          <w:sz w:val="28"/>
          <w:szCs w:val="24"/>
        </w:rPr>
        <w:t xml:space="preserve">supporting you to </w:t>
      </w:r>
      <w:r w:rsidRPr="00D94C88">
        <w:rPr>
          <w:rFonts w:ascii="Corbel" w:hAnsi="Corbel"/>
          <w:sz w:val="28"/>
          <w:szCs w:val="24"/>
        </w:rPr>
        <w:t>develop new skills</w:t>
      </w:r>
    </w:p>
    <w:p w14:paraId="3AC7DD06" w14:textId="77777777" w:rsidR="006A4BAB" w:rsidRPr="00D94C88" w:rsidRDefault="006A4BAB" w:rsidP="006A4BAB">
      <w:pPr>
        <w:pStyle w:val="ListParagraph"/>
        <w:numPr>
          <w:ilvl w:val="0"/>
          <w:numId w:val="3"/>
        </w:numPr>
        <w:rPr>
          <w:rFonts w:ascii="Corbel" w:hAnsi="Corbel"/>
          <w:sz w:val="28"/>
          <w:szCs w:val="24"/>
        </w:rPr>
      </w:pPr>
      <w:r w:rsidRPr="00D94C88">
        <w:rPr>
          <w:rFonts w:ascii="Corbel" w:hAnsi="Corbel"/>
          <w:sz w:val="28"/>
          <w:szCs w:val="24"/>
        </w:rPr>
        <w:t xml:space="preserve">encourage you to </w:t>
      </w:r>
      <w:r w:rsidR="002B63B2">
        <w:rPr>
          <w:rFonts w:ascii="Corbel" w:hAnsi="Corbel"/>
          <w:sz w:val="28"/>
          <w:szCs w:val="24"/>
        </w:rPr>
        <w:t>question your personal and local</w:t>
      </w:r>
      <w:r w:rsidRPr="00D94C88">
        <w:rPr>
          <w:rFonts w:ascii="Corbel" w:hAnsi="Corbel"/>
          <w:sz w:val="28"/>
          <w:szCs w:val="24"/>
        </w:rPr>
        <w:t xml:space="preserve"> practice</w:t>
      </w:r>
    </w:p>
    <w:p w14:paraId="207704D3" w14:textId="77777777" w:rsidR="006A4BAB" w:rsidRPr="00D94C88" w:rsidRDefault="006A4BAB" w:rsidP="006A4BAB">
      <w:pPr>
        <w:pStyle w:val="ListParagraph"/>
        <w:numPr>
          <w:ilvl w:val="0"/>
          <w:numId w:val="3"/>
        </w:numPr>
        <w:rPr>
          <w:rFonts w:ascii="Corbel" w:hAnsi="Corbel"/>
          <w:sz w:val="28"/>
          <w:szCs w:val="24"/>
        </w:rPr>
      </w:pPr>
      <w:r w:rsidRPr="00D94C88">
        <w:rPr>
          <w:rFonts w:ascii="Corbel" w:hAnsi="Corbel"/>
          <w:sz w:val="28"/>
          <w:szCs w:val="24"/>
        </w:rPr>
        <w:t>foster a culture of sharing, networking, reflection and improvement</w:t>
      </w:r>
    </w:p>
    <w:p w14:paraId="1100DDBC" w14:textId="77777777" w:rsidR="006A4BAB" w:rsidRPr="00D94C88" w:rsidRDefault="006A4BAB" w:rsidP="006A4BAB">
      <w:pPr>
        <w:pStyle w:val="ListParagraph"/>
        <w:numPr>
          <w:ilvl w:val="0"/>
          <w:numId w:val="3"/>
        </w:numPr>
        <w:rPr>
          <w:rFonts w:ascii="Corbel" w:hAnsi="Corbel"/>
          <w:sz w:val="28"/>
          <w:szCs w:val="24"/>
        </w:rPr>
      </w:pPr>
      <w:r w:rsidRPr="00D94C88">
        <w:rPr>
          <w:rFonts w:ascii="Corbel" w:hAnsi="Corbel"/>
          <w:sz w:val="28"/>
          <w:szCs w:val="24"/>
        </w:rPr>
        <w:t xml:space="preserve">underpin future practice with up to date evidence and guidance </w:t>
      </w:r>
    </w:p>
    <w:p w14:paraId="694728EC" w14:textId="77777777" w:rsidR="006A4BAB" w:rsidRPr="00D94C88" w:rsidRDefault="006A4BAB" w:rsidP="006A4BAB">
      <w:pPr>
        <w:pStyle w:val="ListParagraph"/>
        <w:numPr>
          <w:ilvl w:val="0"/>
          <w:numId w:val="3"/>
        </w:numPr>
        <w:rPr>
          <w:rFonts w:ascii="Corbel" w:hAnsi="Corbel"/>
          <w:sz w:val="28"/>
          <w:szCs w:val="24"/>
        </w:rPr>
      </w:pPr>
      <w:r w:rsidRPr="00D94C88">
        <w:rPr>
          <w:rFonts w:ascii="Corbel" w:hAnsi="Corbel"/>
          <w:sz w:val="28"/>
          <w:szCs w:val="24"/>
        </w:rPr>
        <w:t>support you to recognise ho</w:t>
      </w:r>
      <w:r w:rsidR="002B63B2">
        <w:rPr>
          <w:rFonts w:ascii="Corbel" w:hAnsi="Corbel"/>
          <w:sz w:val="28"/>
          <w:szCs w:val="24"/>
        </w:rPr>
        <w:t xml:space="preserve">w to work within your competence and limitations in accordance with the Code </w:t>
      </w:r>
    </w:p>
    <w:p w14:paraId="3B73BC70" w14:textId="14321FE8" w:rsidR="00DD3E14" w:rsidRPr="00291F98" w:rsidRDefault="006A4BAB" w:rsidP="00DD3E14">
      <w:pPr>
        <w:pStyle w:val="ListParagraph"/>
        <w:numPr>
          <w:ilvl w:val="0"/>
          <w:numId w:val="3"/>
        </w:numPr>
        <w:rPr>
          <w:rFonts w:ascii="Corbel" w:hAnsi="Corbel"/>
          <w:sz w:val="28"/>
          <w:szCs w:val="24"/>
        </w:rPr>
      </w:pPr>
      <w:r w:rsidRPr="00857B29">
        <w:rPr>
          <w:rFonts w:ascii="Corbel" w:hAnsi="Corbel"/>
          <w:sz w:val="28"/>
          <w:szCs w:val="24"/>
        </w:rPr>
        <w:t>strengthen national practice and standards within Paediatric Respiratory Nursing</w:t>
      </w:r>
    </w:p>
    <w:p w14:paraId="2E14921E" w14:textId="5F6B8900" w:rsidR="006A4BAB" w:rsidRPr="00DD3E14" w:rsidRDefault="006A4BAB" w:rsidP="00DD3E14">
      <w:pPr>
        <w:rPr>
          <w:rFonts w:ascii="Corbel" w:hAnsi="Corbel"/>
          <w:sz w:val="28"/>
          <w:szCs w:val="24"/>
        </w:rPr>
      </w:pPr>
      <w:r w:rsidRPr="00DD3E14">
        <w:rPr>
          <w:rFonts w:ascii="Corbel" w:hAnsi="Corbel"/>
          <w:b/>
          <w:sz w:val="28"/>
          <w:szCs w:val="24"/>
        </w:rPr>
        <w:t>How to use</w:t>
      </w:r>
      <w:r w:rsidR="002B63B2" w:rsidRPr="00DD3E14">
        <w:rPr>
          <w:rFonts w:ascii="Corbel" w:hAnsi="Corbel"/>
          <w:b/>
          <w:sz w:val="28"/>
          <w:szCs w:val="24"/>
        </w:rPr>
        <w:t>:</w:t>
      </w:r>
    </w:p>
    <w:p w14:paraId="663657DF" w14:textId="77777777" w:rsidR="002B63B2" w:rsidRDefault="002B63B2" w:rsidP="006A4BAB">
      <w:pPr>
        <w:pStyle w:val="ListParagraph"/>
        <w:numPr>
          <w:ilvl w:val="0"/>
          <w:numId w:val="1"/>
        </w:numPr>
        <w:rPr>
          <w:rFonts w:ascii="Corbel" w:hAnsi="Corbel"/>
          <w:sz w:val="28"/>
          <w:szCs w:val="24"/>
        </w:rPr>
      </w:pPr>
      <w:r>
        <w:rPr>
          <w:rFonts w:ascii="Corbel" w:hAnsi="Corbel"/>
          <w:sz w:val="28"/>
          <w:szCs w:val="24"/>
        </w:rPr>
        <w:t>select a topic guide that you wish to use</w:t>
      </w:r>
    </w:p>
    <w:p w14:paraId="4DD5F115" w14:textId="7C8B9FC7" w:rsidR="002B63B2" w:rsidRDefault="002B63B2" w:rsidP="006A4BAB">
      <w:pPr>
        <w:pStyle w:val="ListParagraph"/>
        <w:numPr>
          <w:ilvl w:val="0"/>
          <w:numId w:val="1"/>
        </w:numPr>
        <w:rPr>
          <w:rFonts w:ascii="Corbel" w:hAnsi="Corbel"/>
          <w:sz w:val="28"/>
          <w:szCs w:val="24"/>
        </w:rPr>
      </w:pPr>
      <w:r>
        <w:rPr>
          <w:rFonts w:ascii="Corbel" w:hAnsi="Corbel"/>
          <w:sz w:val="28"/>
          <w:szCs w:val="24"/>
        </w:rPr>
        <w:t>add it to your professional development folder</w:t>
      </w:r>
      <w:r w:rsidR="00DD3E14">
        <w:rPr>
          <w:rFonts w:ascii="Corbel" w:hAnsi="Corbel"/>
          <w:sz w:val="28"/>
          <w:szCs w:val="24"/>
        </w:rPr>
        <w:t>/portfolio</w:t>
      </w:r>
      <w:r>
        <w:rPr>
          <w:rFonts w:ascii="Corbel" w:hAnsi="Corbel"/>
          <w:sz w:val="28"/>
          <w:szCs w:val="24"/>
        </w:rPr>
        <w:t xml:space="preserve"> (electronic or hard copy)</w:t>
      </w:r>
    </w:p>
    <w:p w14:paraId="238EA220" w14:textId="77777777" w:rsidR="002B63B2" w:rsidRDefault="002B63B2" w:rsidP="006A4BAB">
      <w:pPr>
        <w:pStyle w:val="ListParagraph"/>
        <w:numPr>
          <w:ilvl w:val="0"/>
          <w:numId w:val="1"/>
        </w:numPr>
        <w:rPr>
          <w:rFonts w:ascii="Corbel" w:hAnsi="Corbel"/>
          <w:sz w:val="28"/>
          <w:szCs w:val="24"/>
        </w:rPr>
      </w:pPr>
      <w:r>
        <w:rPr>
          <w:rFonts w:ascii="Corbel" w:hAnsi="Corbel"/>
          <w:sz w:val="28"/>
          <w:szCs w:val="24"/>
        </w:rPr>
        <w:t>read the introduction</w:t>
      </w:r>
    </w:p>
    <w:p w14:paraId="31EE63E4" w14:textId="5B67E09C" w:rsidR="002B63B2" w:rsidRDefault="002B63B2" w:rsidP="006A4BAB">
      <w:pPr>
        <w:pStyle w:val="ListParagraph"/>
        <w:numPr>
          <w:ilvl w:val="0"/>
          <w:numId w:val="1"/>
        </w:numPr>
        <w:rPr>
          <w:rFonts w:ascii="Corbel" w:hAnsi="Corbel"/>
          <w:sz w:val="28"/>
          <w:szCs w:val="24"/>
        </w:rPr>
      </w:pPr>
      <w:r>
        <w:rPr>
          <w:rFonts w:ascii="Corbel" w:hAnsi="Corbel"/>
          <w:sz w:val="28"/>
          <w:szCs w:val="24"/>
        </w:rPr>
        <w:t>comp</w:t>
      </w:r>
      <w:r w:rsidR="00960894">
        <w:rPr>
          <w:rFonts w:ascii="Corbel" w:hAnsi="Corbel"/>
          <w:sz w:val="28"/>
          <w:szCs w:val="24"/>
        </w:rPr>
        <w:t>l</w:t>
      </w:r>
      <w:r>
        <w:rPr>
          <w:rFonts w:ascii="Corbel" w:hAnsi="Corbel"/>
          <w:sz w:val="28"/>
          <w:szCs w:val="24"/>
        </w:rPr>
        <w:t>ete the self-assessment</w:t>
      </w:r>
    </w:p>
    <w:p w14:paraId="217AF97F" w14:textId="77777777" w:rsidR="002B63B2" w:rsidRDefault="002B63B2" w:rsidP="006A4BAB">
      <w:pPr>
        <w:pStyle w:val="ListParagraph"/>
        <w:numPr>
          <w:ilvl w:val="0"/>
          <w:numId w:val="1"/>
        </w:numPr>
        <w:rPr>
          <w:rFonts w:ascii="Corbel" w:hAnsi="Corbel"/>
          <w:sz w:val="28"/>
          <w:szCs w:val="24"/>
        </w:rPr>
      </w:pPr>
      <w:r>
        <w:rPr>
          <w:rFonts w:ascii="Corbel" w:hAnsi="Corbel"/>
          <w:sz w:val="28"/>
          <w:szCs w:val="24"/>
        </w:rPr>
        <w:t>identify and record your learning or development needs</w:t>
      </w:r>
    </w:p>
    <w:p w14:paraId="05C2448C" w14:textId="137D9B6B" w:rsidR="002B63B2" w:rsidRDefault="002B63B2" w:rsidP="006A4BAB">
      <w:pPr>
        <w:pStyle w:val="ListParagraph"/>
        <w:numPr>
          <w:ilvl w:val="0"/>
          <w:numId w:val="1"/>
        </w:numPr>
        <w:rPr>
          <w:rFonts w:ascii="Corbel" w:hAnsi="Corbel"/>
          <w:sz w:val="28"/>
          <w:szCs w:val="24"/>
        </w:rPr>
      </w:pPr>
      <w:r>
        <w:rPr>
          <w:rFonts w:ascii="Corbel" w:hAnsi="Corbel"/>
          <w:sz w:val="28"/>
          <w:szCs w:val="24"/>
        </w:rPr>
        <w:t>using the support and links within the tool develop an action plan to meet your needs</w:t>
      </w:r>
    </w:p>
    <w:p w14:paraId="08CC664F" w14:textId="77777777" w:rsidR="002B63B2" w:rsidRDefault="002B63B2" w:rsidP="006A4BAB">
      <w:pPr>
        <w:pStyle w:val="ListParagraph"/>
        <w:numPr>
          <w:ilvl w:val="0"/>
          <w:numId w:val="1"/>
        </w:numPr>
        <w:rPr>
          <w:rFonts w:ascii="Corbel" w:hAnsi="Corbel"/>
          <w:sz w:val="28"/>
          <w:szCs w:val="24"/>
        </w:rPr>
      </w:pPr>
      <w:r>
        <w:rPr>
          <w:rFonts w:ascii="Corbel" w:hAnsi="Corbel"/>
          <w:sz w:val="28"/>
          <w:szCs w:val="24"/>
        </w:rPr>
        <w:t xml:space="preserve">undertake your learning or development </w:t>
      </w:r>
    </w:p>
    <w:p w14:paraId="572DCBFA" w14:textId="4C2A67B2" w:rsidR="00DD3E14" w:rsidRPr="00DD3E14" w:rsidRDefault="002B63B2" w:rsidP="00DD3E14">
      <w:pPr>
        <w:pStyle w:val="ListParagraph"/>
        <w:numPr>
          <w:ilvl w:val="0"/>
          <w:numId w:val="1"/>
        </w:numPr>
        <w:rPr>
          <w:rFonts w:ascii="Corbel" w:hAnsi="Corbel"/>
          <w:sz w:val="28"/>
          <w:szCs w:val="24"/>
        </w:rPr>
      </w:pPr>
      <w:r>
        <w:rPr>
          <w:rFonts w:ascii="Corbel" w:hAnsi="Corbel"/>
          <w:sz w:val="28"/>
          <w:szCs w:val="24"/>
        </w:rPr>
        <w:t xml:space="preserve">reflect on your learning or development – </w:t>
      </w:r>
      <w:r w:rsidR="00960894">
        <w:rPr>
          <w:rFonts w:ascii="Corbel" w:hAnsi="Corbel"/>
          <w:sz w:val="28"/>
          <w:szCs w:val="24"/>
        </w:rPr>
        <w:t>review and update you</w:t>
      </w:r>
      <w:r w:rsidR="00DD3E14">
        <w:rPr>
          <w:rFonts w:ascii="Corbel" w:hAnsi="Corbel"/>
          <w:sz w:val="28"/>
          <w:szCs w:val="24"/>
        </w:rPr>
        <w:t>r</w:t>
      </w:r>
      <w:r w:rsidR="00960894">
        <w:rPr>
          <w:rFonts w:ascii="Corbel" w:hAnsi="Corbel"/>
          <w:sz w:val="28"/>
          <w:szCs w:val="24"/>
        </w:rPr>
        <w:t xml:space="preserve"> self-assessment</w:t>
      </w:r>
    </w:p>
    <w:p w14:paraId="2889578E" w14:textId="77777777" w:rsidR="00291F98" w:rsidRDefault="00DD3E14" w:rsidP="00291F98">
      <w:pPr>
        <w:ind w:left="360"/>
        <w:rPr>
          <w:rFonts w:ascii="Corbel" w:hAnsi="Corbel"/>
          <w:b/>
          <w:sz w:val="28"/>
          <w:szCs w:val="24"/>
        </w:rPr>
      </w:pPr>
      <w:r>
        <w:rPr>
          <w:rFonts w:ascii="Corbel" w:hAnsi="Corbel"/>
          <w:b/>
          <w:sz w:val="28"/>
          <w:szCs w:val="24"/>
        </w:rPr>
        <w:t>Please n</w:t>
      </w:r>
      <w:r w:rsidR="002B63B2" w:rsidRPr="002B63B2">
        <w:rPr>
          <w:rFonts w:ascii="Corbel" w:hAnsi="Corbel"/>
          <w:b/>
          <w:sz w:val="28"/>
          <w:szCs w:val="24"/>
        </w:rPr>
        <w:t>ote:</w:t>
      </w:r>
    </w:p>
    <w:p w14:paraId="72ACF206" w14:textId="47A32045" w:rsidR="006A4BAB" w:rsidRPr="00291F98" w:rsidRDefault="006A4BAB" w:rsidP="00291F98">
      <w:pPr>
        <w:pStyle w:val="ListParagraph"/>
        <w:numPr>
          <w:ilvl w:val="0"/>
          <w:numId w:val="1"/>
        </w:numPr>
        <w:rPr>
          <w:rFonts w:ascii="Corbel" w:hAnsi="Corbel"/>
          <w:b/>
          <w:sz w:val="28"/>
          <w:szCs w:val="24"/>
        </w:rPr>
      </w:pPr>
      <w:r w:rsidRPr="00291F98">
        <w:rPr>
          <w:rFonts w:ascii="Corbel" w:hAnsi="Corbel"/>
          <w:sz w:val="28"/>
          <w:szCs w:val="24"/>
        </w:rPr>
        <w:lastRenderedPageBreak/>
        <w:t>you are personally responsible for your own practice and maintaining your competence within your own practice</w:t>
      </w:r>
    </w:p>
    <w:p w14:paraId="6FCDC777" w14:textId="615300C6" w:rsidR="006A4BAB" w:rsidRDefault="006A4BAB" w:rsidP="006A4BAB">
      <w:pPr>
        <w:pStyle w:val="ListParagraph"/>
        <w:numPr>
          <w:ilvl w:val="0"/>
          <w:numId w:val="1"/>
        </w:numPr>
        <w:rPr>
          <w:rFonts w:ascii="Corbel" w:hAnsi="Corbel"/>
          <w:sz w:val="28"/>
          <w:szCs w:val="24"/>
        </w:rPr>
      </w:pPr>
      <w:r>
        <w:rPr>
          <w:rFonts w:ascii="Corbel" w:hAnsi="Corbel"/>
          <w:sz w:val="28"/>
          <w:szCs w:val="24"/>
        </w:rPr>
        <w:t xml:space="preserve">you are responsible for </w:t>
      </w:r>
      <w:r w:rsidR="002B63B2">
        <w:rPr>
          <w:rFonts w:ascii="Corbel" w:hAnsi="Corbel"/>
          <w:sz w:val="28"/>
          <w:szCs w:val="24"/>
        </w:rPr>
        <w:t>keeping up to date – your</w:t>
      </w:r>
      <w:r w:rsidR="00960894">
        <w:rPr>
          <w:rFonts w:ascii="Corbel" w:hAnsi="Corbel"/>
          <w:sz w:val="28"/>
          <w:szCs w:val="24"/>
        </w:rPr>
        <w:t xml:space="preserve"> portfolio</w:t>
      </w:r>
      <w:r>
        <w:rPr>
          <w:rFonts w:ascii="Corbel" w:hAnsi="Corbel"/>
          <w:sz w:val="28"/>
          <w:szCs w:val="24"/>
        </w:rPr>
        <w:t xml:space="preserve"> is only as valid as the evidence you collect </w:t>
      </w:r>
    </w:p>
    <w:p w14:paraId="31A84AE8" w14:textId="3F5ED286" w:rsidR="006A4BAB" w:rsidRPr="00291F98" w:rsidRDefault="00DD3E14" w:rsidP="006A4BAB">
      <w:pPr>
        <w:pStyle w:val="ListParagraph"/>
        <w:numPr>
          <w:ilvl w:val="0"/>
          <w:numId w:val="1"/>
        </w:numPr>
        <w:rPr>
          <w:rFonts w:ascii="Corbel" w:hAnsi="Corbel"/>
          <w:sz w:val="28"/>
          <w:szCs w:val="24"/>
        </w:rPr>
      </w:pPr>
      <w:r>
        <w:rPr>
          <w:rFonts w:ascii="Corbel" w:hAnsi="Corbel"/>
          <w:sz w:val="28"/>
          <w:szCs w:val="24"/>
        </w:rPr>
        <w:t>y</w:t>
      </w:r>
      <w:r w:rsidR="00960894">
        <w:rPr>
          <w:rFonts w:ascii="Corbel" w:hAnsi="Corbel"/>
          <w:sz w:val="28"/>
          <w:szCs w:val="24"/>
        </w:rPr>
        <w:t>our portfolio</w:t>
      </w:r>
      <w:r w:rsidR="002B63B2">
        <w:rPr>
          <w:rFonts w:ascii="Corbel" w:hAnsi="Corbel"/>
          <w:sz w:val="28"/>
          <w:szCs w:val="24"/>
        </w:rPr>
        <w:t xml:space="preserve"> can be used as evidence of your professional development</w:t>
      </w:r>
      <w:r w:rsidR="006A4BAB">
        <w:rPr>
          <w:rFonts w:ascii="Corbel" w:hAnsi="Corbel"/>
          <w:sz w:val="28"/>
          <w:szCs w:val="24"/>
        </w:rPr>
        <w:t xml:space="preserve"> on the basis of self-declaration of knowledge</w:t>
      </w:r>
      <w:r w:rsidR="00960894">
        <w:rPr>
          <w:rFonts w:ascii="Corbel" w:hAnsi="Corbel"/>
          <w:sz w:val="28"/>
          <w:szCs w:val="24"/>
        </w:rPr>
        <w:t>,</w:t>
      </w:r>
      <w:r w:rsidR="006A4BAB">
        <w:rPr>
          <w:rFonts w:ascii="Corbel" w:hAnsi="Corbel"/>
          <w:sz w:val="28"/>
          <w:szCs w:val="24"/>
        </w:rPr>
        <w:t xml:space="preserve"> achievement</w:t>
      </w:r>
      <w:r w:rsidR="002B63B2">
        <w:rPr>
          <w:rFonts w:ascii="Corbel" w:hAnsi="Corbel"/>
          <w:sz w:val="28"/>
          <w:szCs w:val="24"/>
        </w:rPr>
        <w:t xml:space="preserve"> and progression of competence in practice</w:t>
      </w:r>
    </w:p>
    <w:p w14:paraId="204E7542" w14:textId="77777777" w:rsidR="006A4BAB" w:rsidRDefault="006A4BAB" w:rsidP="006A4BAB">
      <w:pPr>
        <w:rPr>
          <w:rFonts w:ascii="Corbel" w:hAnsi="Corbel"/>
          <w:b/>
          <w:sz w:val="28"/>
          <w:szCs w:val="24"/>
        </w:rPr>
      </w:pPr>
      <w:r>
        <w:rPr>
          <w:rFonts w:ascii="Corbel" w:hAnsi="Corbel"/>
          <w:b/>
          <w:sz w:val="28"/>
          <w:szCs w:val="24"/>
        </w:rPr>
        <w:t xml:space="preserve">Evidence </w:t>
      </w:r>
    </w:p>
    <w:p w14:paraId="7CF529AF" w14:textId="77777777" w:rsidR="006A4BAB" w:rsidRDefault="006A4BAB" w:rsidP="006A4BAB">
      <w:pPr>
        <w:pStyle w:val="ListParagraph"/>
        <w:numPr>
          <w:ilvl w:val="0"/>
          <w:numId w:val="1"/>
        </w:numPr>
        <w:rPr>
          <w:rFonts w:ascii="Corbel" w:hAnsi="Corbel"/>
          <w:sz w:val="28"/>
          <w:szCs w:val="24"/>
        </w:rPr>
      </w:pPr>
      <w:r>
        <w:rPr>
          <w:rFonts w:ascii="Corbel" w:hAnsi="Corbel"/>
          <w:sz w:val="28"/>
          <w:szCs w:val="24"/>
        </w:rPr>
        <w:t xml:space="preserve">Examples of evidence include </w:t>
      </w:r>
    </w:p>
    <w:p w14:paraId="644D0E11" w14:textId="77777777" w:rsidR="006A4BAB" w:rsidRDefault="006A4BAB" w:rsidP="006A4BAB">
      <w:pPr>
        <w:pStyle w:val="ListParagraph"/>
        <w:numPr>
          <w:ilvl w:val="1"/>
          <w:numId w:val="1"/>
        </w:numPr>
        <w:rPr>
          <w:rFonts w:ascii="Corbel" w:hAnsi="Corbel"/>
          <w:sz w:val="28"/>
          <w:szCs w:val="24"/>
        </w:rPr>
      </w:pPr>
      <w:r>
        <w:rPr>
          <w:rFonts w:ascii="Corbel" w:hAnsi="Corbel"/>
          <w:sz w:val="28"/>
          <w:szCs w:val="24"/>
        </w:rPr>
        <w:t>CPD certificates</w:t>
      </w:r>
    </w:p>
    <w:p w14:paraId="7B2186CD" w14:textId="77777777" w:rsidR="006A4BAB" w:rsidRPr="00574F25" w:rsidRDefault="006A4BAB" w:rsidP="006A4BAB">
      <w:pPr>
        <w:pStyle w:val="ListParagraph"/>
        <w:numPr>
          <w:ilvl w:val="1"/>
          <w:numId w:val="1"/>
        </w:numPr>
        <w:rPr>
          <w:rFonts w:ascii="Corbel" w:hAnsi="Corbel"/>
          <w:sz w:val="28"/>
          <w:szCs w:val="24"/>
        </w:rPr>
      </w:pPr>
      <w:r>
        <w:rPr>
          <w:rFonts w:ascii="Corbel" w:hAnsi="Corbel"/>
          <w:sz w:val="28"/>
          <w:szCs w:val="24"/>
        </w:rPr>
        <w:t xml:space="preserve">NMC reflections – which can be found at - </w:t>
      </w:r>
      <w:hyperlink r:id="rId8" w:history="1">
        <w:r>
          <w:rPr>
            <w:rStyle w:val="Hyperlink"/>
          </w:rPr>
          <w:t>http://revalidation.nmc.org.uk/</w:t>
        </w:r>
      </w:hyperlink>
    </w:p>
    <w:p w14:paraId="503D6480" w14:textId="5AA13F32" w:rsidR="006A4BAB" w:rsidRDefault="006A4BAB" w:rsidP="006A4BAB">
      <w:pPr>
        <w:pStyle w:val="ListParagraph"/>
        <w:numPr>
          <w:ilvl w:val="1"/>
          <w:numId w:val="1"/>
        </w:numPr>
        <w:rPr>
          <w:rFonts w:ascii="Corbel" w:hAnsi="Corbel"/>
          <w:sz w:val="28"/>
          <w:szCs w:val="24"/>
        </w:rPr>
      </w:pPr>
      <w:r>
        <w:rPr>
          <w:rFonts w:ascii="Corbel" w:hAnsi="Corbel"/>
          <w:sz w:val="28"/>
          <w:szCs w:val="24"/>
        </w:rPr>
        <w:t xml:space="preserve">Having a </w:t>
      </w:r>
      <w:r w:rsidR="00960894">
        <w:rPr>
          <w:rFonts w:ascii="Corbel" w:hAnsi="Corbel"/>
          <w:sz w:val="28"/>
          <w:szCs w:val="24"/>
        </w:rPr>
        <w:t xml:space="preserve">clinical </w:t>
      </w:r>
      <w:r>
        <w:rPr>
          <w:rFonts w:ascii="Corbel" w:hAnsi="Corbel"/>
          <w:sz w:val="28"/>
          <w:szCs w:val="24"/>
        </w:rPr>
        <w:t>discussion with an appropriate individu</w:t>
      </w:r>
      <w:r w:rsidR="00960894">
        <w:rPr>
          <w:rFonts w:ascii="Corbel" w:hAnsi="Corbel"/>
          <w:sz w:val="28"/>
          <w:szCs w:val="24"/>
        </w:rPr>
        <w:t xml:space="preserve">al - </w:t>
      </w:r>
      <w:r>
        <w:rPr>
          <w:rFonts w:ascii="Corbel" w:hAnsi="Corbel"/>
          <w:sz w:val="28"/>
          <w:szCs w:val="24"/>
        </w:rPr>
        <w:t xml:space="preserve">provide a transcript, reflection or brief summary of discussion points and </w:t>
      </w:r>
      <w:r w:rsidR="00960894">
        <w:rPr>
          <w:rFonts w:ascii="Corbel" w:hAnsi="Corbel"/>
          <w:sz w:val="28"/>
          <w:szCs w:val="24"/>
        </w:rPr>
        <w:t>ask your</w:t>
      </w:r>
      <w:r>
        <w:rPr>
          <w:rFonts w:ascii="Corbel" w:hAnsi="Corbel"/>
          <w:sz w:val="28"/>
          <w:szCs w:val="24"/>
        </w:rPr>
        <w:t xml:space="preserve"> </w:t>
      </w:r>
      <w:r w:rsidR="00A0039C">
        <w:rPr>
          <w:rFonts w:ascii="Corbel" w:hAnsi="Corbel"/>
          <w:sz w:val="28"/>
          <w:szCs w:val="24"/>
        </w:rPr>
        <w:t>witness</w:t>
      </w:r>
      <w:r>
        <w:rPr>
          <w:rFonts w:ascii="Corbel" w:hAnsi="Corbel"/>
          <w:sz w:val="28"/>
          <w:szCs w:val="24"/>
        </w:rPr>
        <w:t xml:space="preserve"> </w:t>
      </w:r>
      <w:r w:rsidR="00DD3E14">
        <w:rPr>
          <w:rFonts w:ascii="Corbel" w:hAnsi="Corbel"/>
          <w:sz w:val="28"/>
          <w:szCs w:val="24"/>
        </w:rPr>
        <w:t xml:space="preserve">to </w:t>
      </w:r>
      <w:r>
        <w:rPr>
          <w:rFonts w:ascii="Corbel" w:hAnsi="Corbel"/>
          <w:sz w:val="28"/>
          <w:szCs w:val="24"/>
        </w:rPr>
        <w:t>sign and date</w:t>
      </w:r>
      <w:r w:rsidR="00DD3E14">
        <w:rPr>
          <w:rFonts w:ascii="Corbel" w:hAnsi="Corbel"/>
          <w:sz w:val="28"/>
          <w:szCs w:val="24"/>
        </w:rPr>
        <w:t xml:space="preserve"> </w:t>
      </w:r>
      <w:r>
        <w:rPr>
          <w:rFonts w:ascii="Corbel" w:hAnsi="Corbel"/>
          <w:sz w:val="28"/>
          <w:szCs w:val="24"/>
        </w:rPr>
        <w:t>that this evidence is factual.</w:t>
      </w:r>
    </w:p>
    <w:p w14:paraId="5E45706B" w14:textId="12A9D4F9" w:rsidR="006A4BAB" w:rsidRDefault="00A0039C" w:rsidP="006A4BAB">
      <w:pPr>
        <w:rPr>
          <w:rFonts w:ascii="Corbel" w:hAnsi="Corbel"/>
          <w:b/>
          <w:sz w:val="28"/>
          <w:szCs w:val="24"/>
        </w:rPr>
      </w:pPr>
      <w:r>
        <w:rPr>
          <w:rFonts w:ascii="Corbel" w:hAnsi="Corbel"/>
          <w:b/>
          <w:sz w:val="28"/>
          <w:szCs w:val="24"/>
        </w:rPr>
        <w:t>Witness</w:t>
      </w:r>
    </w:p>
    <w:p w14:paraId="28F6A49F" w14:textId="65A2519B" w:rsidR="006A4BAB" w:rsidRDefault="006A4BAB" w:rsidP="006A4BAB">
      <w:pPr>
        <w:pStyle w:val="ListParagraph"/>
        <w:numPr>
          <w:ilvl w:val="0"/>
          <w:numId w:val="1"/>
        </w:numPr>
        <w:rPr>
          <w:rFonts w:ascii="Corbel" w:hAnsi="Corbel"/>
          <w:sz w:val="28"/>
          <w:szCs w:val="24"/>
        </w:rPr>
      </w:pPr>
      <w:r>
        <w:rPr>
          <w:rFonts w:ascii="Corbel" w:hAnsi="Corbel"/>
          <w:sz w:val="28"/>
          <w:szCs w:val="24"/>
        </w:rPr>
        <w:t>A</w:t>
      </w:r>
      <w:r w:rsidR="00A0039C">
        <w:rPr>
          <w:rFonts w:ascii="Corbel" w:hAnsi="Corbel"/>
          <w:sz w:val="28"/>
          <w:szCs w:val="24"/>
        </w:rPr>
        <w:t xml:space="preserve"> witness</w:t>
      </w:r>
      <w:r>
        <w:rPr>
          <w:rFonts w:ascii="Corbel" w:hAnsi="Corbel"/>
          <w:sz w:val="28"/>
          <w:szCs w:val="24"/>
        </w:rPr>
        <w:t xml:space="preserve"> is not responsible for your practice</w:t>
      </w:r>
    </w:p>
    <w:p w14:paraId="7E4C68AB" w14:textId="77777777" w:rsidR="00DD3E14" w:rsidRDefault="006A4BAB" w:rsidP="006A4BAB">
      <w:pPr>
        <w:pStyle w:val="ListParagraph"/>
        <w:numPr>
          <w:ilvl w:val="0"/>
          <w:numId w:val="1"/>
        </w:numPr>
        <w:rPr>
          <w:rFonts w:ascii="Corbel" w:hAnsi="Corbel"/>
          <w:sz w:val="28"/>
          <w:szCs w:val="24"/>
        </w:rPr>
      </w:pPr>
      <w:r>
        <w:rPr>
          <w:rFonts w:ascii="Corbel" w:hAnsi="Corbel"/>
          <w:sz w:val="28"/>
          <w:szCs w:val="24"/>
        </w:rPr>
        <w:t>The</w:t>
      </w:r>
      <w:r w:rsidR="00DD3E14">
        <w:rPr>
          <w:rFonts w:ascii="Corbel" w:hAnsi="Corbel"/>
          <w:sz w:val="28"/>
          <w:szCs w:val="24"/>
        </w:rPr>
        <w:t xml:space="preserve">ir </w:t>
      </w:r>
      <w:r>
        <w:rPr>
          <w:rFonts w:ascii="Corbel" w:hAnsi="Corbel"/>
          <w:sz w:val="28"/>
          <w:szCs w:val="24"/>
        </w:rPr>
        <w:t xml:space="preserve">role </w:t>
      </w:r>
      <w:r w:rsidR="00DD3E14">
        <w:rPr>
          <w:rFonts w:ascii="Corbel" w:hAnsi="Corbel"/>
          <w:sz w:val="28"/>
          <w:szCs w:val="24"/>
        </w:rPr>
        <w:t xml:space="preserve">is </w:t>
      </w:r>
      <w:r>
        <w:rPr>
          <w:rFonts w:ascii="Corbel" w:hAnsi="Corbel"/>
          <w:sz w:val="28"/>
          <w:szCs w:val="24"/>
        </w:rPr>
        <w:t xml:space="preserve">to </w:t>
      </w:r>
      <w:r w:rsidR="00DD3E14">
        <w:rPr>
          <w:rFonts w:ascii="Corbel" w:hAnsi="Corbel"/>
          <w:sz w:val="28"/>
          <w:szCs w:val="24"/>
        </w:rPr>
        <w:t xml:space="preserve">verify and </w:t>
      </w:r>
      <w:r>
        <w:rPr>
          <w:rFonts w:ascii="Corbel" w:hAnsi="Corbel"/>
          <w:sz w:val="28"/>
          <w:szCs w:val="24"/>
        </w:rPr>
        <w:t>support your evidence</w:t>
      </w:r>
    </w:p>
    <w:p w14:paraId="191622E2" w14:textId="7E6F9122" w:rsidR="006A4BAB" w:rsidRDefault="006A4BAB" w:rsidP="006A4BAB">
      <w:pPr>
        <w:pStyle w:val="ListParagraph"/>
        <w:numPr>
          <w:ilvl w:val="0"/>
          <w:numId w:val="1"/>
        </w:numPr>
        <w:rPr>
          <w:rFonts w:ascii="Corbel" w:hAnsi="Corbel"/>
          <w:sz w:val="28"/>
          <w:szCs w:val="24"/>
        </w:rPr>
      </w:pPr>
      <w:r>
        <w:rPr>
          <w:rFonts w:ascii="Corbel" w:hAnsi="Corbel"/>
          <w:sz w:val="28"/>
          <w:szCs w:val="24"/>
        </w:rPr>
        <w:t xml:space="preserve">They will </w:t>
      </w:r>
      <w:r w:rsidR="00DD3E14">
        <w:rPr>
          <w:rFonts w:ascii="Corbel" w:hAnsi="Corbel"/>
          <w:sz w:val="28"/>
          <w:szCs w:val="24"/>
        </w:rPr>
        <w:t xml:space="preserve">be able to document </w:t>
      </w:r>
      <w:r>
        <w:rPr>
          <w:rFonts w:ascii="Corbel" w:hAnsi="Corbel"/>
          <w:sz w:val="28"/>
          <w:szCs w:val="24"/>
        </w:rPr>
        <w:t xml:space="preserve">that you have had a conversation or discussion exhibiting your knowledge and understanding in a topic, or </w:t>
      </w:r>
      <w:r w:rsidR="00DD3E14">
        <w:rPr>
          <w:rFonts w:ascii="Corbel" w:hAnsi="Corbel"/>
          <w:sz w:val="28"/>
          <w:szCs w:val="24"/>
        </w:rPr>
        <w:t xml:space="preserve">that they have </w:t>
      </w:r>
      <w:r>
        <w:rPr>
          <w:rFonts w:ascii="Corbel" w:hAnsi="Corbel"/>
          <w:sz w:val="28"/>
          <w:szCs w:val="24"/>
        </w:rPr>
        <w:t>witness</w:t>
      </w:r>
      <w:r w:rsidR="00DD3E14">
        <w:rPr>
          <w:rFonts w:ascii="Corbel" w:hAnsi="Corbel"/>
          <w:sz w:val="28"/>
          <w:szCs w:val="24"/>
        </w:rPr>
        <w:t>ed</w:t>
      </w:r>
      <w:r>
        <w:rPr>
          <w:rFonts w:ascii="Corbel" w:hAnsi="Corbel"/>
          <w:sz w:val="28"/>
          <w:szCs w:val="24"/>
        </w:rPr>
        <w:t xml:space="preserve"> </w:t>
      </w:r>
      <w:r w:rsidR="00DD3E14">
        <w:rPr>
          <w:rFonts w:ascii="Corbel" w:hAnsi="Corbel"/>
          <w:sz w:val="28"/>
          <w:szCs w:val="24"/>
        </w:rPr>
        <w:t>your clinical</w:t>
      </w:r>
      <w:r>
        <w:rPr>
          <w:rFonts w:ascii="Corbel" w:hAnsi="Corbel"/>
          <w:sz w:val="28"/>
          <w:szCs w:val="24"/>
        </w:rPr>
        <w:t xml:space="preserve"> practic</w:t>
      </w:r>
      <w:r w:rsidR="00DD3E14">
        <w:rPr>
          <w:rFonts w:ascii="Corbel" w:hAnsi="Corbel"/>
          <w:sz w:val="28"/>
          <w:szCs w:val="24"/>
        </w:rPr>
        <w:t>e</w:t>
      </w:r>
    </w:p>
    <w:p w14:paraId="0144F7A5" w14:textId="7F3A51BB" w:rsidR="0058612D" w:rsidRDefault="006A4BAB" w:rsidP="006A4BAB">
      <w:pPr>
        <w:rPr>
          <w:rFonts w:ascii="Corbel" w:hAnsi="Corbel"/>
          <w:sz w:val="28"/>
          <w:szCs w:val="24"/>
        </w:rPr>
      </w:pPr>
      <w:r>
        <w:rPr>
          <w:rFonts w:ascii="Corbel" w:hAnsi="Corbel"/>
          <w:sz w:val="28"/>
          <w:szCs w:val="24"/>
        </w:rPr>
        <w:t xml:space="preserve">You are responsible for choosing an appropriately skilled </w:t>
      </w:r>
      <w:r w:rsidR="00A0039C">
        <w:rPr>
          <w:rFonts w:ascii="Corbel" w:hAnsi="Corbel"/>
          <w:sz w:val="28"/>
          <w:szCs w:val="24"/>
        </w:rPr>
        <w:t>witness</w:t>
      </w:r>
      <w:r>
        <w:rPr>
          <w:rFonts w:ascii="Corbel" w:hAnsi="Corbel"/>
          <w:sz w:val="28"/>
          <w:szCs w:val="24"/>
        </w:rPr>
        <w:t>. We recommend choosing an individual with significant achievement or recognised qualification in the field they are</w:t>
      </w:r>
      <w:r w:rsidR="00A0039C">
        <w:rPr>
          <w:rFonts w:ascii="Corbel" w:hAnsi="Corbel"/>
          <w:sz w:val="28"/>
          <w:szCs w:val="24"/>
        </w:rPr>
        <w:t xml:space="preserve"> witnessing</w:t>
      </w:r>
      <w:bookmarkStart w:id="0" w:name="_GoBack"/>
      <w:bookmarkEnd w:id="0"/>
      <w:r w:rsidR="00DD3E14">
        <w:rPr>
          <w:rFonts w:ascii="Corbel" w:hAnsi="Corbel"/>
          <w:sz w:val="28"/>
          <w:szCs w:val="24"/>
        </w:rPr>
        <w:t>.</w:t>
      </w:r>
    </w:p>
    <w:p w14:paraId="03D52FC5" w14:textId="24964659" w:rsidR="00DD3E14" w:rsidRDefault="00DD3E14" w:rsidP="006A4BAB">
      <w:pPr>
        <w:rPr>
          <w:rFonts w:ascii="Corbel" w:hAnsi="Corbel"/>
          <w:sz w:val="28"/>
          <w:szCs w:val="24"/>
        </w:rPr>
      </w:pPr>
    </w:p>
    <w:p w14:paraId="34159D7F" w14:textId="3C47F0D2" w:rsidR="00DD3E14" w:rsidRDefault="00DD3E14" w:rsidP="006A4BAB">
      <w:pPr>
        <w:rPr>
          <w:rFonts w:ascii="Corbel" w:hAnsi="Corbel"/>
          <w:sz w:val="28"/>
          <w:szCs w:val="24"/>
        </w:rPr>
      </w:pPr>
    </w:p>
    <w:p w14:paraId="3B947927" w14:textId="3186D5EE" w:rsidR="00DD3E14" w:rsidRDefault="00DD3E14" w:rsidP="00DD3E14">
      <w:pPr>
        <w:spacing w:after="0"/>
        <w:rPr>
          <w:rFonts w:ascii="Corbel" w:hAnsi="Corbel"/>
          <w:sz w:val="28"/>
          <w:szCs w:val="24"/>
        </w:rPr>
      </w:pPr>
      <w:r>
        <w:rPr>
          <w:rFonts w:ascii="Corbel" w:hAnsi="Corbel"/>
          <w:sz w:val="28"/>
          <w:szCs w:val="24"/>
        </w:rPr>
        <w:t>Published date: January 2020</w:t>
      </w:r>
    </w:p>
    <w:p w14:paraId="1CC9DFAF" w14:textId="1FDA3016" w:rsidR="00DD3E14" w:rsidRDefault="00DD3E14" w:rsidP="00DD3E14">
      <w:pPr>
        <w:spacing w:after="0"/>
      </w:pPr>
      <w:r>
        <w:rPr>
          <w:rFonts w:ascii="Corbel" w:hAnsi="Corbel"/>
          <w:sz w:val="28"/>
          <w:szCs w:val="24"/>
        </w:rPr>
        <w:t>Review date: January 2022</w:t>
      </w:r>
    </w:p>
    <w:sectPr w:rsidR="00DD3E1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00139" w14:textId="77777777" w:rsidR="00B14D6D" w:rsidRDefault="00B14D6D" w:rsidP="00960894">
      <w:pPr>
        <w:spacing w:after="0" w:line="240" w:lineRule="auto"/>
      </w:pPr>
      <w:r>
        <w:separator/>
      </w:r>
    </w:p>
  </w:endnote>
  <w:endnote w:type="continuationSeparator" w:id="0">
    <w:p w14:paraId="6F626F1B" w14:textId="77777777" w:rsidR="00B14D6D" w:rsidRDefault="00B14D6D" w:rsidP="0096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8C82C" w14:textId="77777777" w:rsidR="00B14D6D" w:rsidRDefault="00B14D6D" w:rsidP="00960894">
      <w:pPr>
        <w:spacing w:after="0" w:line="240" w:lineRule="auto"/>
      </w:pPr>
      <w:r>
        <w:separator/>
      </w:r>
    </w:p>
  </w:footnote>
  <w:footnote w:type="continuationSeparator" w:id="0">
    <w:p w14:paraId="54D5662C" w14:textId="77777777" w:rsidR="00B14D6D" w:rsidRDefault="00B14D6D" w:rsidP="00960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A3B1F" w14:textId="7E05140F" w:rsidR="00960894" w:rsidRDefault="00960894">
    <w:pPr>
      <w:pStyle w:val="Header"/>
    </w:pPr>
    <w:r>
      <w:rPr>
        <w:rFonts w:ascii="Corbel" w:hAnsi="Corbel"/>
        <w:sz w:val="32"/>
        <w:szCs w:val="32"/>
      </w:rPr>
      <w:t xml:space="preserve">NPRANG Professional Development framework                      </w:t>
    </w:r>
    <w:r>
      <w:rPr>
        <w:noProof/>
      </w:rPr>
      <w:drawing>
        <wp:inline distT="0" distB="0" distL="0" distR="0" wp14:anchorId="132D0A5E" wp14:editId="41F3797C">
          <wp:extent cx="812800" cy="812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27632"/>
    <w:multiLevelType w:val="hybridMultilevel"/>
    <w:tmpl w:val="6430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90FBA"/>
    <w:multiLevelType w:val="hybridMultilevel"/>
    <w:tmpl w:val="D636558E"/>
    <w:lvl w:ilvl="0" w:tplc="FD425478">
      <w:start w:val="2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21A65"/>
    <w:multiLevelType w:val="hybridMultilevel"/>
    <w:tmpl w:val="4574D582"/>
    <w:lvl w:ilvl="0" w:tplc="CADA99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BAB"/>
    <w:rsid w:val="00291F98"/>
    <w:rsid w:val="002B63B2"/>
    <w:rsid w:val="002D7FD7"/>
    <w:rsid w:val="0058612D"/>
    <w:rsid w:val="006A4BAB"/>
    <w:rsid w:val="00960894"/>
    <w:rsid w:val="00A0039C"/>
    <w:rsid w:val="00AB4752"/>
    <w:rsid w:val="00B14D6D"/>
    <w:rsid w:val="00C976EC"/>
    <w:rsid w:val="00DD3E14"/>
    <w:rsid w:val="00DF1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2607A"/>
  <w15:chartTrackingRefBased/>
  <w15:docId w15:val="{14E703FA-DE3B-4290-A5BA-7BE49891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B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BAB"/>
    <w:rPr>
      <w:color w:val="0000FF"/>
      <w:u w:val="single"/>
    </w:rPr>
  </w:style>
  <w:style w:type="paragraph" w:styleId="ListParagraph">
    <w:name w:val="List Paragraph"/>
    <w:basedOn w:val="Normal"/>
    <w:uiPriority w:val="34"/>
    <w:qFormat/>
    <w:rsid w:val="006A4BAB"/>
    <w:pPr>
      <w:ind w:left="720"/>
      <w:contextualSpacing/>
    </w:pPr>
  </w:style>
  <w:style w:type="paragraph" w:styleId="Header">
    <w:name w:val="header"/>
    <w:basedOn w:val="Normal"/>
    <w:link w:val="HeaderChar"/>
    <w:uiPriority w:val="99"/>
    <w:unhideWhenUsed/>
    <w:rsid w:val="00960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894"/>
  </w:style>
  <w:style w:type="paragraph" w:styleId="Footer">
    <w:name w:val="footer"/>
    <w:basedOn w:val="Normal"/>
    <w:link w:val="FooterChar"/>
    <w:uiPriority w:val="99"/>
    <w:unhideWhenUsed/>
    <w:rsid w:val="00960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894"/>
  </w:style>
  <w:style w:type="paragraph" w:styleId="NormalWeb">
    <w:name w:val="Normal (Web)"/>
    <w:basedOn w:val="Normal"/>
    <w:uiPriority w:val="99"/>
    <w:semiHidden/>
    <w:unhideWhenUsed/>
    <w:rsid w:val="00291F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9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alidation.nmc.org.uk/" TargetMode="External"/><Relationship Id="rId3" Type="http://schemas.openxmlformats.org/officeDocument/2006/relationships/settings" Target="settings.xml"/><Relationship Id="rId7" Type="http://schemas.openxmlformats.org/officeDocument/2006/relationships/hyperlink" Target="http://www.nmc.org.uk/globalassets/sitedocuments/nmc-publications/nmc-co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Almeida, Bethan</dc:creator>
  <cp:keywords/>
  <dc:description/>
  <cp:lastModifiedBy>Vivienne Marsh</cp:lastModifiedBy>
  <cp:revision>2</cp:revision>
  <dcterms:created xsi:type="dcterms:W3CDTF">2020-02-17T16:09:00Z</dcterms:created>
  <dcterms:modified xsi:type="dcterms:W3CDTF">2020-02-17T16:09:00Z</dcterms:modified>
</cp:coreProperties>
</file>