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4B" w:rsidRDefault="0068364B" w:rsidP="00A01AA2">
      <w:pPr>
        <w:ind w:right="-567"/>
        <w:rPr>
          <w:b/>
          <w:bCs/>
          <w:sz w:val="28"/>
          <w:szCs w:val="28"/>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54.25pt;margin-top:0;width:127pt;height:124.65pt;z-index:-251658240;visibility:visible" wrapcoords="9458 0 8052 130 4090 1692 3962 2212 2045 4164 767 6246 0 8328 -128 10410 -128 12492 511 14573 1534 16655 3195 18737 6263 20819 6646 20949 9075 21470 9458 21470 12014 21470 12525 21470 15209 20819 18277 18737 20066 16655 21089 14573 21600 12492 21600 10410 21472 8328 20705 6246 19555 4164 17510 2212 17382 1692 13420 130 12014 0 9458 0">
            <v:imagedata r:id="rId7" o:title=""/>
            <w10:wrap type="tight"/>
          </v:shape>
        </w:pict>
      </w:r>
      <w:r w:rsidRPr="00C50C51">
        <w:rPr>
          <w:noProof/>
          <w:lang w:eastAsia="en-GB"/>
        </w:rPr>
        <w:pict>
          <v:shape id="Picture 3" o:spid="_x0000_i1025" type="#_x0000_t75" style="width:186.75pt;height:91.5pt;visibility:visible">
            <v:imagedata r:id="rId8" o:title=""/>
          </v:shape>
        </w:pict>
      </w:r>
      <w:r>
        <w:rPr>
          <w:b/>
          <w:bCs/>
          <w:sz w:val="28"/>
          <w:szCs w:val="28"/>
          <w:u w:val="single"/>
        </w:rPr>
        <w:t xml:space="preserve">                                               </w:t>
      </w:r>
    </w:p>
    <w:p w:rsidR="0068364B" w:rsidRPr="001A7859" w:rsidRDefault="0068364B" w:rsidP="001B0E9B">
      <w:pPr>
        <w:rPr>
          <w:b/>
          <w:bCs/>
          <w:u w:val="single"/>
        </w:rPr>
      </w:pPr>
      <w:r>
        <w:rPr>
          <w:b/>
          <w:bCs/>
          <w:sz w:val="28"/>
          <w:szCs w:val="28"/>
          <w:u w:val="single"/>
        </w:rPr>
        <w:br/>
      </w:r>
      <w:r w:rsidRPr="001A7859">
        <w:rPr>
          <w:b/>
          <w:bCs/>
          <w:u w:val="single"/>
        </w:rPr>
        <w:t>Call for a</w:t>
      </w:r>
      <w:r>
        <w:rPr>
          <w:b/>
          <w:bCs/>
          <w:u w:val="single"/>
        </w:rPr>
        <w:t>bstracts for</w:t>
      </w:r>
      <w:r w:rsidRPr="001A7859">
        <w:rPr>
          <w:b/>
          <w:bCs/>
          <w:u w:val="single"/>
        </w:rPr>
        <w:t xml:space="preserve"> NPRANG </w:t>
      </w:r>
      <w:r>
        <w:rPr>
          <w:b/>
          <w:bCs/>
          <w:u w:val="single"/>
        </w:rPr>
        <w:t>2017 Conference</w:t>
      </w:r>
      <w:r w:rsidRPr="001A7859">
        <w:rPr>
          <w:b/>
          <w:bCs/>
          <w:u w:val="single"/>
        </w:rPr>
        <w:t xml:space="preserve"> </w:t>
      </w:r>
      <w:r w:rsidRPr="001A7859">
        <w:rPr>
          <w:b/>
          <w:bCs/>
          <w:u w:val="single"/>
        </w:rPr>
        <w:br/>
      </w:r>
    </w:p>
    <w:p w:rsidR="0068364B" w:rsidRPr="001A7859" w:rsidRDefault="0068364B" w:rsidP="001B0E9B">
      <w:r>
        <w:t>Following positive feedback from the 2016 conference</w:t>
      </w:r>
      <w:r w:rsidRPr="001A7859">
        <w:t xml:space="preserve"> we are </w:t>
      </w:r>
      <w:r>
        <w:t xml:space="preserve">again </w:t>
      </w:r>
      <w:r w:rsidRPr="001A7859">
        <w:t xml:space="preserve">calling for abstracts for </w:t>
      </w:r>
      <w:r w:rsidRPr="001A7859">
        <w:rPr>
          <w:b/>
          <w:bCs/>
        </w:rPr>
        <w:t xml:space="preserve">thematic poster and spoken presentations. </w:t>
      </w:r>
      <w:r w:rsidRPr="001A7859">
        <w:t>These may include reports of clinical audit, research, innovation in practice, or evaluation of clinical processes and systems. You might have a great example of good practice that you could share. Previously published or presented work is also welcome so long as this has been within the last 18 months.</w:t>
      </w:r>
    </w:p>
    <w:p w:rsidR="0068364B" w:rsidRPr="001A7859" w:rsidRDefault="0068364B">
      <w:r w:rsidRPr="001A7859">
        <w:t>The abstracts will be judged on specific criteria (see judging criteria below) by a panel of the NPRANG committee. Authors of the three highest scoring abstracts will be invited to deliver a spoken presentation and win one of the following prizes;</w:t>
      </w:r>
    </w:p>
    <w:p w:rsidR="0068364B" w:rsidRPr="001A7859" w:rsidRDefault="0068364B" w:rsidP="007D0349">
      <w:pPr>
        <w:pStyle w:val="ListParagraph"/>
        <w:numPr>
          <w:ilvl w:val="0"/>
          <w:numId w:val="2"/>
        </w:numPr>
      </w:pPr>
      <w:r w:rsidRPr="001A7859">
        <w:t>1</w:t>
      </w:r>
      <w:r w:rsidRPr="001A7859">
        <w:rPr>
          <w:vertAlign w:val="superscript"/>
        </w:rPr>
        <w:t>st</w:t>
      </w:r>
      <w:r w:rsidRPr="001A7859">
        <w:t xml:space="preserve"> Prize: One place on an Education for Health academic module (diploma, degree or master’s level)</w:t>
      </w:r>
    </w:p>
    <w:p w:rsidR="0068364B" w:rsidRPr="001A7859" w:rsidRDefault="0068364B" w:rsidP="007D0349">
      <w:pPr>
        <w:pStyle w:val="ListParagraph"/>
        <w:numPr>
          <w:ilvl w:val="0"/>
          <w:numId w:val="2"/>
        </w:numPr>
      </w:pPr>
      <w:r w:rsidRPr="001A7859">
        <w:t>2</w:t>
      </w:r>
      <w:r w:rsidRPr="001A7859">
        <w:rPr>
          <w:vertAlign w:val="superscript"/>
        </w:rPr>
        <w:t>nd</w:t>
      </w:r>
      <w:r w:rsidRPr="001A7859">
        <w:t xml:space="preserve"> Prize: One place on the Education for Health Allergy Professional Development Module (fully online)</w:t>
      </w:r>
    </w:p>
    <w:p w:rsidR="0068364B" w:rsidRPr="001A7859" w:rsidRDefault="0068364B" w:rsidP="007D0349">
      <w:pPr>
        <w:pStyle w:val="ListParagraph"/>
        <w:numPr>
          <w:ilvl w:val="0"/>
          <w:numId w:val="2"/>
        </w:numPr>
        <w:rPr>
          <w:b/>
          <w:bCs/>
          <w:u w:val="single"/>
        </w:rPr>
      </w:pPr>
      <w:r w:rsidRPr="001A7859">
        <w:t>3</w:t>
      </w:r>
      <w:r w:rsidRPr="001A7859">
        <w:rPr>
          <w:vertAlign w:val="superscript"/>
        </w:rPr>
        <w:t>rd</w:t>
      </w:r>
      <w:r w:rsidRPr="001A7859">
        <w:t xml:space="preserve"> Prize: One place on an Education for Health one day educational workshop</w:t>
      </w:r>
    </w:p>
    <w:p w:rsidR="0068364B" w:rsidRPr="001A7859" w:rsidRDefault="0068364B" w:rsidP="00B82F54">
      <w:pPr>
        <w:rPr>
          <w:b/>
          <w:bCs/>
          <w:i/>
          <w:iCs/>
        </w:rPr>
      </w:pPr>
      <w:r w:rsidRPr="001A7859">
        <w:rPr>
          <w:b/>
          <w:bCs/>
          <w:i/>
          <w:iCs/>
        </w:rPr>
        <w:t xml:space="preserve">Please note all prizes are </w:t>
      </w:r>
      <w:r>
        <w:rPr>
          <w:b/>
          <w:bCs/>
          <w:i/>
          <w:iCs/>
        </w:rPr>
        <w:t xml:space="preserve">non-transferable, </w:t>
      </w:r>
      <w:r w:rsidRPr="001A7859">
        <w:rPr>
          <w:b/>
          <w:bCs/>
          <w:i/>
          <w:iCs/>
        </w:rPr>
        <w:t>subject to availability and in agreement with Viv Marsh (NPRANG Committee and Education Lead at Education for Health).</w:t>
      </w:r>
    </w:p>
    <w:p w:rsidR="0068364B" w:rsidRPr="001A7859" w:rsidRDefault="0068364B" w:rsidP="00B82F54">
      <w:r w:rsidRPr="001A7859">
        <w:rPr>
          <w:b/>
          <w:bCs/>
        </w:rPr>
        <w:t>If selected for Presentation:</w:t>
      </w:r>
      <w:r w:rsidRPr="001A7859">
        <w:t xml:space="preserve">  You will be expected to deliver a </w:t>
      </w:r>
      <w:r>
        <w:t>15</w:t>
      </w:r>
      <w:r w:rsidRPr="001A7859">
        <w:t xml:space="preserve"> minute spoken presentation, with associated media, and with 5 minutes for questions.</w:t>
      </w:r>
    </w:p>
    <w:p w:rsidR="0068364B" w:rsidRPr="001A7859" w:rsidRDefault="0068364B" w:rsidP="00B82F54">
      <w:r w:rsidRPr="001A7859">
        <w:t>Should you wish to submit an abstract for poster presentation only or spoken presentation only –please mark this clearly on your abstract.  However, please note that prizes will be awarded for the category of those submitted for spoken presentation only</w:t>
      </w:r>
    </w:p>
    <w:p w:rsidR="0068364B" w:rsidRPr="001A7859" w:rsidRDefault="0068364B" w:rsidP="003A598A">
      <w:pPr>
        <w:rPr>
          <w:b/>
          <w:bCs/>
          <w:u w:val="single"/>
        </w:rPr>
      </w:pPr>
      <w:r w:rsidRPr="001A7859">
        <w:rPr>
          <w:b/>
          <w:bCs/>
          <w:u w:val="single"/>
        </w:rPr>
        <w:t>Guidelines for contributors:</w:t>
      </w:r>
    </w:p>
    <w:p w:rsidR="0068364B" w:rsidRPr="001A7859" w:rsidRDefault="0068364B" w:rsidP="003A598A">
      <w:r w:rsidRPr="001A7859">
        <w:t>Abstracts should be a maximum of 500</w:t>
      </w:r>
    </w:p>
    <w:p w:rsidR="0068364B" w:rsidRPr="001A7859" w:rsidRDefault="0068364B" w:rsidP="003A598A">
      <w:r w:rsidRPr="001A7859">
        <w:rPr>
          <w:b/>
          <w:bCs/>
        </w:rPr>
        <w:t>Key themes include</w:t>
      </w:r>
      <w:r w:rsidRPr="001A7859">
        <w:t>: Clinical audit and research, innovation in respiratory / allergy nursing, evaluation of respiratory/ allergy nursing clinical processes and systems/projects focussed on children and families</w:t>
      </w:r>
    </w:p>
    <w:p w:rsidR="0068364B" w:rsidRPr="001A7859" w:rsidRDefault="0068364B" w:rsidP="003A598A">
      <w:r w:rsidRPr="001A7859">
        <w:rPr>
          <w:b/>
          <w:bCs/>
        </w:rPr>
        <w:t>Abstract presentation:</w:t>
      </w:r>
      <w:r w:rsidRPr="001A7859">
        <w:t xml:space="preserve"> Title, aims/ objectives, methods, findings / results.</w:t>
      </w:r>
    </w:p>
    <w:p w:rsidR="0068364B" w:rsidRPr="001A7859" w:rsidRDefault="0068364B" w:rsidP="003A598A">
      <w:r w:rsidRPr="001A7859">
        <w:rPr>
          <w:b/>
          <w:bCs/>
        </w:rPr>
        <w:t>If selected for Poster:</w:t>
      </w:r>
      <w:r w:rsidRPr="001A7859">
        <w:t xml:space="preserve"> A1 (84.1cm width x118.9cm height) or A0 (59.4cm width x 84.1height) Portrait orientation. The poster should display a clear flow of objectives, methods (or innovation/ service change) findings, conclusion and implications for further respiratory practice.</w:t>
      </w:r>
    </w:p>
    <w:p w:rsidR="0068364B" w:rsidRPr="001A7859" w:rsidRDefault="0068364B" w:rsidP="003A598A">
      <w:pPr>
        <w:pStyle w:val="Heading2"/>
        <w:rPr>
          <w:rFonts w:ascii="Calibri" w:hAnsi="Calibri" w:cs="Calibri"/>
          <w:sz w:val="22"/>
          <w:szCs w:val="22"/>
        </w:rPr>
      </w:pPr>
      <w:r w:rsidRPr="001A7859">
        <w:rPr>
          <w:rFonts w:ascii="Calibri" w:hAnsi="Calibri" w:cs="Calibri"/>
          <w:sz w:val="22"/>
          <w:szCs w:val="22"/>
        </w:rPr>
        <w:t>Submission deadline: 31</w:t>
      </w:r>
      <w:r w:rsidRPr="001A7859">
        <w:rPr>
          <w:rFonts w:ascii="Calibri" w:hAnsi="Calibri" w:cs="Calibri"/>
          <w:sz w:val="22"/>
          <w:szCs w:val="22"/>
          <w:vertAlign w:val="superscript"/>
        </w:rPr>
        <w:t>st</w:t>
      </w:r>
      <w:r>
        <w:rPr>
          <w:rFonts w:ascii="Calibri" w:hAnsi="Calibri" w:cs="Calibri"/>
          <w:sz w:val="22"/>
          <w:szCs w:val="22"/>
        </w:rPr>
        <w:t xml:space="preserve"> August 2017</w:t>
      </w:r>
      <w:r w:rsidRPr="001A7859">
        <w:rPr>
          <w:rFonts w:ascii="Calibri" w:hAnsi="Calibri" w:cs="Calibri"/>
          <w:sz w:val="22"/>
          <w:szCs w:val="22"/>
        </w:rPr>
        <w:t xml:space="preserve"> </w:t>
      </w:r>
    </w:p>
    <w:p w:rsidR="0068364B" w:rsidRPr="001A7859" w:rsidRDefault="0068364B" w:rsidP="007D0349">
      <w:r w:rsidRPr="001A7859">
        <w:t>If you require support with your abstract or poster please contact either:</w:t>
      </w:r>
    </w:p>
    <w:p w:rsidR="0068364B" w:rsidRPr="001A7859" w:rsidRDefault="0068364B" w:rsidP="003A598A">
      <w:r w:rsidRPr="001A7859">
        <w:rPr>
          <w:lang w:val="en-US"/>
        </w:rPr>
        <w:t xml:space="preserve">Viv Marsh email:  </w:t>
      </w:r>
      <w:hyperlink r:id="rId9" w:history="1">
        <w:r w:rsidRPr="001A7859">
          <w:rPr>
            <w:rStyle w:val="Hyperlink"/>
            <w:lang w:val="en-US"/>
          </w:rPr>
          <w:t>V.Marsh@educationforhealth.org</w:t>
        </w:r>
      </w:hyperlink>
      <w:r w:rsidRPr="001A7859">
        <w:t xml:space="preserve"> or Sue Frost email; </w:t>
      </w:r>
      <w:hyperlink r:id="rId10" w:history="1">
        <w:r w:rsidRPr="001A7859">
          <w:rPr>
            <w:rStyle w:val="Hyperlink"/>
            <w:lang w:val="en-US"/>
          </w:rPr>
          <w:t>Susan.frost@bch.nhs.uk</w:t>
        </w:r>
      </w:hyperlink>
    </w:p>
    <w:p w:rsidR="0068364B" w:rsidRPr="001A7859" w:rsidRDefault="0068364B" w:rsidP="003A598A">
      <w:pPr>
        <w:rPr>
          <w:lang w:val="en-US"/>
        </w:rPr>
      </w:pPr>
      <w:r w:rsidRPr="001A7859">
        <w:t>Please return your completed form to</w:t>
      </w:r>
      <w:r w:rsidRPr="001A7859">
        <w:rPr>
          <w:lang w:val="en-US"/>
        </w:rPr>
        <w:t xml:space="preserve">:  </w:t>
      </w:r>
      <w:hyperlink r:id="rId11" w:history="1">
        <w:r w:rsidRPr="001A7859">
          <w:rPr>
            <w:rStyle w:val="Hyperlink"/>
            <w:lang w:val="en-US"/>
          </w:rPr>
          <w:t>V.Marsh@educationforhealth.org</w:t>
        </w:r>
      </w:hyperlink>
    </w:p>
    <w:p w:rsidR="0068364B" w:rsidRPr="001A7859" w:rsidRDefault="0068364B" w:rsidP="003A598A">
      <w:r>
        <w:rPr>
          <w:noProof/>
          <w:lang w:eastAsia="en-GB"/>
        </w:rPr>
        <w:pict>
          <v:shape id="Picture 2" o:spid="_x0000_s1027" type="#_x0000_t75" style="position:absolute;margin-left:336pt;margin-top:-37.45pt;width:127pt;height:124.65pt;z-index:-251657216;visibility:visible" wrapcoords="9458 0 8052 130 4090 1692 3962 2212 2045 4164 767 6246 0 8328 -128 10410 -128 12492 511 14573 1534 16655 3195 18737 6263 20819 6646 20949 9075 21470 9458 21470 12014 21470 12525 21470 15209 20819 18277 18737 20066 16655 21089 14573 21600 12492 21600 10410 21472 8328 20705 6246 19555 4164 17510 2212 17382 1692 13420 130 12014 0 9458 0">
            <v:imagedata r:id="rId7" o:title=""/>
            <w10:wrap type="tight"/>
          </v:shape>
        </w:pict>
      </w:r>
    </w:p>
    <w:p w:rsidR="0068364B" w:rsidRPr="001A7859" w:rsidRDefault="0068364B" w:rsidP="003A598A">
      <w:pPr>
        <w:pStyle w:val="Heading1"/>
        <w:jc w:val="left"/>
        <w:rPr>
          <w:rFonts w:ascii="Calibri" w:hAnsi="Calibri" w:cs="Calibri"/>
          <w:sz w:val="22"/>
          <w:szCs w:val="22"/>
        </w:rPr>
      </w:pPr>
      <w:r w:rsidRPr="00EA3814">
        <w:rPr>
          <w:rFonts w:ascii="Calibri" w:hAnsi="Calibri" w:cs="Calibri"/>
          <w:noProof/>
          <w:sz w:val="22"/>
          <w:szCs w:val="22"/>
          <w:lang w:eastAsia="en-GB"/>
        </w:rPr>
        <w:pict>
          <v:shape id="Picture 6" o:spid="_x0000_i1026" type="#_x0000_t75" style="width:186.75pt;height:91.5pt;visibility:visible">
            <v:imagedata r:id="rId8" o:title=""/>
          </v:shape>
        </w:pict>
      </w:r>
    </w:p>
    <w:p w:rsidR="0068364B" w:rsidRPr="001A7859" w:rsidRDefault="0068364B" w:rsidP="003A598A">
      <w:pPr>
        <w:pStyle w:val="Heading1"/>
        <w:jc w:val="left"/>
        <w:rPr>
          <w:rFonts w:ascii="Calibri" w:hAnsi="Calibri" w:cs="Calibri"/>
          <w:sz w:val="22"/>
          <w:szCs w:val="22"/>
        </w:rPr>
      </w:pPr>
    </w:p>
    <w:p w:rsidR="0068364B" w:rsidRPr="001A7859" w:rsidRDefault="0068364B" w:rsidP="003A598A">
      <w:pPr>
        <w:pStyle w:val="Heading1"/>
        <w:jc w:val="left"/>
        <w:rPr>
          <w:rFonts w:ascii="Calibri" w:hAnsi="Calibri" w:cs="Calibri"/>
          <w:sz w:val="22"/>
          <w:szCs w:val="22"/>
        </w:rPr>
      </w:pPr>
    </w:p>
    <w:p w:rsidR="0068364B" w:rsidRPr="001A7859" w:rsidRDefault="0068364B" w:rsidP="003A598A">
      <w:pPr>
        <w:pStyle w:val="Heading1"/>
        <w:jc w:val="left"/>
        <w:rPr>
          <w:rFonts w:ascii="Calibri" w:hAnsi="Calibri" w:cs="Calibri"/>
          <w:sz w:val="22"/>
          <w:szCs w:val="22"/>
        </w:rPr>
      </w:pPr>
      <w:r w:rsidRPr="001A7859">
        <w:rPr>
          <w:rFonts w:ascii="Calibri" w:hAnsi="Calibri" w:cs="Calibri"/>
          <w:sz w:val="22"/>
          <w:szCs w:val="22"/>
        </w:rPr>
        <w:t>Abstract S</w:t>
      </w:r>
      <w:r>
        <w:rPr>
          <w:rFonts w:ascii="Calibri" w:hAnsi="Calibri" w:cs="Calibri"/>
          <w:sz w:val="22"/>
          <w:szCs w:val="22"/>
        </w:rPr>
        <w:t xml:space="preserve">ubmission Form </w:t>
      </w:r>
      <w:bookmarkStart w:id="0" w:name="_GoBack"/>
      <w:bookmarkEnd w:id="0"/>
    </w:p>
    <w:p w:rsidR="0068364B" w:rsidRPr="001A7859" w:rsidRDefault="0068364B" w:rsidP="003A598A">
      <w:pPr>
        <w:jc w:val="center"/>
      </w:pPr>
    </w:p>
    <w:p w:rsidR="0068364B" w:rsidRDefault="0068364B" w:rsidP="003A598A">
      <w:pPr>
        <w:outlineLvl w:val="0"/>
        <w:rPr>
          <w:b/>
          <w:bCs/>
        </w:rPr>
      </w:pPr>
      <w:r w:rsidRPr="001A7859">
        <w:rPr>
          <w:b/>
          <w:bCs/>
        </w:rPr>
        <w:t>Abstract Full Title:</w:t>
      </w:r>
    </w:p>
    <w:p w:rsidR="0068364B" w:rsidRDefault="0068364B" w:rsidP="003A598A">
      <w:pPr>
        <w:outlineLvl w:val="0"/>
      </w:pPr>
      <w:r w:rsidRPr="001A7859">
        <w:rPr>
          <w:b/>
          <w:bCs/>
        </w:rPr>
        <w:t>Short Title:</w:t>
      </w:r>
      <w:r w:rsidRPr="001A7859">
        <w:t xml:space="preserve"> </w:t>
      </w:r>
    </w:p>
    <w:p w:rsidR="0068364B" w:rsidRPr="00025E12" w:rsidRDefault="0068364B" w:rsidP="003A598A">
      <w:pPr>
        <w:rPr>
          <w:b/>
          <w:bCs/>
        </w:rPr>
      </w:pPr>
      <w:r w:rsidRPr="001A7859">
        <w:t>Author(s):</w:t>
      </w:r>
      <w:r>
        <w:t xml:space="preserve"> </w:t>
      </w:r>
    </w:p>
    <w:p w:rsidR="0068364B" w:rsidRPr="001A7859" w:rsidRDefault="0068364B" w:rsidP="003A598A">
      <w:r w:rsidRPr="001A7859">
        <w:t>E-mail:</w:t>
      </w:r>
      <w:r>
        <w:t xml:space="preserve"> </w:t>
      </w:r>
    </w:p>
    <w:p w:rsidR="0068364B" w:rsidRPr="001A7859" w:rsidRDefault="0068364B" w:rsidP="003A598A">
      <w:r w:rsidRPr="001A7859">
        <w:t>Telephone:</w:t>
      </w:r>
      <w:r>
        <w:t xml:space="preserve"> </w:t>
      </w:r>
    </w:p>
    <w:p w:rsidR="0068364B" w:rsidRPr="00025E12" w:rsidRDefault="0068364B" w:rsidP="003A598A">
      <w:pPr>
        <w:rPr>
          <w:b/>
          <w:bCs/>
        </w:rPr>
      </w:pPr>
      <w:r w:rsidRPr="001A7859">
        <w:t>Address:</w:t>
      </w:r>
      <w:r>
        <w:t xml:space="preserve"> </w:t>
      </w:r>
    </w:p>
    <w:p w:rsidR="0068364B" w:rsidRPr="001A7859" w:rsidRDefault="0068364B" w:rsidP="003A598A"/>
    <w:p w:rsidR="0068364B" w:rsidRPr="001A7859" w:rsidRDefault="0068364B" w:rsidP="003A598A">
      <w:r w:rsidRPr="001A7859">
        <w:t xml:space="preserve">Please Detail your abstract (up to 500 words) below: </w:t>
      </w:r>
    </w:p>
    <w:p w:rsidR="0068364B" w:rsidRPr="003652FF" w:rsidRDefault="0068364B" w:rsidP="003A598A">
      <w:pPr>
        <w:rPr>
          <w:i/>
          <w:iCs/>
        </w:rPr>
      </w:pPr>
      <w:r w:rsidRPr="001A7859">
        <w:rPr>
          <w:i/>
          <w:iCs/>
        </w:rPr>
        <w:t>Title, aims/ objectives, methods (innovation, or service process change), findings / results/ Summary.</w:t>
      </w:r>
    </w:p>
    <w:p w:rsidR="0068364B" w:rsidRPr="001A7859" w:rsidRDefault="0068364B" w:rsidP="003A598A">
      <w:pPr>
        <w:rPr>
          <w:b/>
          <w:bCs/>
        </w:rPr>
      </w:pPr>
    </w:p>
    <w:p w:rsidR="0068364B" w:rsidRPr="003652FF" w:rsidRDefault="0068364B" w:rsidP="003A598A">
      <w:pPr>
        <w:rPr>
          <w:b/>
          <w:bCs/>
          <w:u w:val="single"/>
        </w:rPr>
      </w:pPr>
      <w:r w:rsidRPr="001A7859">
        <w:rPr>
          <w:b/>
          <w:bCs/>
          <w:u w:val="single"/>
        </w:rPr>
        <w:t>Abstract Judging Criteria</w:t>
      </w:r>
    </w:p>
    <w:p w:rsidR="0068364B" w:rsidRPr="001A7859" w:rsidRDefault="0068364B" w:rsidP="003A598A">
      <w:pPr>
        <w:rPr>
          <w:b/>
          <w:bCs/>
        </w:rPr>
      </w:pPr>
      <w:r w:rsidRPr="001A7859">
        <w:rPr>
          <w:b/>
          <w:bCs/>
        </w:rPr>
        <w:t>Can score a maximum of 3 points for each section, the abstracts will be ranked by the highest score.</w:t>
      </w:r>
    </w:p>
    <w:p w:rsidR="0068364B" w:rsidRPr="001A7859" w:rsidRDefault="0068364B" w:rsidP="003A598A">
      <w:pPr>
        <w:rPr>
          <w:b/>
          <w:bCs/>
        </w:rPr>
      </w:pPr>
      <w:r w:rsidRPr="001A7859">
        <w:rPr>
          <w:b/>
          <w:bCs/>
        </w:rPr>
        <w:t>The abstract is;</w:t>
      </w:r>
    </w:p>
    <w:p w:rsidR="0068364B" w:rsidRPr="001A7859" w:rsidRDefault="0068364B" w:rsidP="003A598A">
      <w:pPr>
        <w:numPr>
          <w:ilvl w:val="0"/>
          <w:numId w:val="1"/>
        </w:numPr>
        <w:spacing w:after="0" w:line="240" w:lineRule="auto"/>
        <w:rPr>
          <w:b/>
          <w:bCs/>
        </w:rPr>
      </w:pPr>
      <w:r w:rsidRPr="001A7859">
        <w:rPr>
          <w:b/>
          <w:bCs/>
        </w:rPr>
        <w:t>Current / relevant</w:t>
      </w:r>
      <w:r w:rsidRPr="001A7859">
        <w:rPr>
          <w:rStyle w:val="CommentReference"/>
          <w:sz w:val="22"/>
          <w:szCs w:val="22"/>
        </w:rPr>
        <w:t xml:space="preserve"> </w:t>
      </w:r>
      <w:r w:rsidRPr="001A7859">
        <w:rPr>
          <w:rStyle w:val="CommentReference"/>
          <w:b/>
          <w:bCs/>
          <w:sz w:val="22"/>
          <w:szCs w:val="22"/>
        </w:rPr>
        <w:t>a</w:t>
      </w:r>
      <w:r w:rsidRPr="001A7859">
        <w:rPr>
          <w:b/>
          <w:bCs/>
        </w:rPr>
        <w:t>nd adds to the body of paediatric respiratory/allergy nursing knowledge</w:t>
      </w:r>
    </w:p>
    <w:p w:rsidR="0068364B" w:rsidRPr="001A7859" w:rsidRDefault="0068364B" w:rsidP="003A598A">
      <w:pPr>
        <w:numPr>
          <w:ilvl w:val="0"/>
          <w:numId w:val="1"/>
        </w:numPr>
        <w:spacing w:after="0" w:line="240" w:lineRule="auto"/>
        <w:rPr>
          <w:b/>
          <w:bCs/>
        </w:rPr>
      </w:pPr>
      <w:r w:rsidRPr="001A7859">
        <w:rPr>
          <w:b/>
          <w:bCs/>
        </w:rPr>
        <w:t>Able to communicate and enable the reader to understand the aims and objectives</w:t>
      </w:r>
    </w:p>
    <w:p w:rsidR="0068364B" w:rsidRPr="001A7859" w:rsidRDefault="0068364B" w:rsidP="003A598A">
      <w:pPr>
        <w:numPr>
          <w:ilvl w:val="0"/>
          <w:numId w:val="1"/>
        </w:numPr>
        <w:spacing w:after="0" w:line="240" w:lineRule="auto"/>
        <w:rPr>
          <w:b/>
          <w:bCs/>
        </w:rPr>
      </w:pPr>
      <w:r w:rsidRPr="001A7859">
        <w:rPr>
          <w:b/>
          <w:bCs/>
        </w:rPr>
        <w:t>Able to detail relevant and appropriate method / service process</w:t>
      </w:r>
    </w:p>
    <w:p w:rsidR="0068364B" w:rsidRPr="001A7859" w:rsidRDefault="0068364B" w:rsidP="003A598A">
      <w:pPr>
        <w:numPr>
          <w:ilvl w:val="0"/>
          <w:numId w:val="1"/>
        </w:numPr>
        <w:spacing w:after="0" w:line="240" w:lineRule="auto"/>
        <w:rPr>
          <w:b/>
          <w:bCs/>
        </w:rPr>
      </w:pPr>
      <w:r w:rsidRPr="001A7859">
        <w:rPr>
          <w:b/>
          <w:bCs/>
        </w:rPr>
        <w:t>Well-presented and easy to follow – no jargon</w:t>
      </w:r>
    </w:p>
    <w:p w:rsidR="0068364B" w:rsidRPr="001A7859" w:rsidRDefault="0068364B" w:rsidP="003A598A">
      <w:pPr>
        <w:numPr>
          <w:ilvl w:val="0"/>
          <w:numId w:val="1"/>
        </w:numPr>
        <w:spacing w:after="0" w:line="240" w:lineRule="auto"/>
        <w:rPr>
          <w:b/>
          <w:bCs/>
        </w:rPr>
      </w:pPr>
      <w:r w:rsidRPr="001A7859">
        <w:rPr>
          <w:b/>
          <w:bCs/>
        </w:rPr>
        <w:t>Able to summarise findings – and suggest future implications for respiratory/allergy  nursing practice</w:t>
      </w:r>
    </w:p>
    <w:p w:rsidR="0068364B" w:rsidRPr="001A7859" w:rsidRDefault="0068364B" w:rsidP="003652FF">
      <w:pPr>
        <w:rPr>
          <w:b/>
          <w:bCs/>
        </w:rPr>
      </w:pPr>
    </w:p>
    <w:p w:rsidR="0068364B" w:rsidRPr="003652FF" w:rsidRDefault="0068364B" w:rsidP="003652FF">
      <w:pPr>
        <w:ind w:left="720"/>
        <w:rPr>
          <w:b/>
          <w:bCs/>
        </w:rPr>
      </w:pPr>
      <w:r>
        <w:rPr>
          <w:b/>
          <w:bCs/>
        </w:rPr>
        <w:t>Maximum score = 15 points</w:t>
      </w:r>
    </w:p>
    <w:p w:rsidR="0068364B" w:rsidRPr="001A7859" w:rsidRDefault="0068364B"/>
    <w:p w:rsidR="0068364B" w:rsidRPr="001A7859" w:rsidRDefault="0068364B"/>
    <w:p w:rsidR="0068364B" w:rsidRPr="001A7859" w:rsidRDefault="0068364B"/>
    <w:sectPr w:rsidR="0068364B" w:rsidRPr="001A7859" w:rsidSect="0043333F">
      <w:pgSz w:w="11906" w:h="16838"/>
      <w:pgMar w:top="568" w:right="127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64B" w:rsidRDefault="0068364B" w:rsidP="00017F3F">
      <w:pPr>
        <w:spacing w:after="0" w:line="240" w:lineRule="auto"/>
      </w:pPr>
      <w:r>
        <w:separator/>
      </w:r>
    </w:p>
  </w:endnote>
  <w:endnote w:type="continuationSeparator" w:id="0">
    <w:p w:rsidR="0068364B" w:rsidRDefault="0068364B" w:rsidP="00017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64B" w:rsidRDefault="0068364B" w:rsidP="00017F3F">
      <w:pPr>
        <w:spacing w:after="0" w:line="240" w:lineRule="auto"/>
      </w:pPr>
      <w:r>
        <w:separator/>
      </w:r>
    </w:p>
  </w:footnote>
  <w:footnote w:type="continuationSeparator" w:id="0">
    <w:p w:rsidR="0068364B" w:rsidRDefault="0068364B" w:rsidP="00017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3A0D"/>
    <w:multiLevelType w:val="hybridMultilevel"/>
    <w:tmpl w:val="3F923178"/>
    <w:lvl w:ilvl="0" w:tplc="95C40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C50262"/>
    <w:multiLevelType w:val="hybridMultilevel"/>
    <w:tmpl w:val="3C1A35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611"/>
    <w:rsid w:val="00013AD2"/>
    <w:rsid w:val="00017F3F"/>
    <w:rsid w:val="00025E12"/>
    <w:rsid w:val="000A44E6"/>
    <w:rsid w:val="001A7859"/>
    <w:rsid w:val="001B0E9B"/>
    <w:rsid w:val="00212DFD"/>
    <w:rsid w:val="00243629"/>
    <w:rsid w:val="00250601"/>
    <w:rsid w:val="0031679B"/>
    <w:rsid w:val="0034223F"/>
    <w:rsid w:val="0035041B"/>
    <w:rsid w:val="003652FF"/>
    <w:rsid w:val="0037279B"/>
    <w:rsid w:val="003A598A"/>
    <w:rsid w:val="0043333F"/>
    <w:rsid w:val="00563483"/>
    <w:rsid w:val="00566469"/>
    <w:rsid w:val="0068364B"/>
    <w:rsid w:val="007D0349"/>
    <w:rsid w:val="00824017"/>
    <w:rsid w:val="00832AAF"/>
    <w:rsid w:val="0096560C"/>
    <w:rsid w:val="00A01AA2"/>
    <w:rsid w:val="00A31C3C"/>
    <w:rsid w:val="00AE405E"/>
    <w:rsid w:val="00B421DF"/>
    <w:rsid w:val="00B82F54"/>
    <w:rsid w:val="00C50C51"/>
    <w:rsid w:val="00D75611"/>
    <w:rsid w:val="00DB6D50"/>
    <w:rsid w:val="00E7192C"/>
    <w:rsid w:val="00EA38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83"/>
    <w:pPr>
      <w:spacing w:after="160" w:line="259" w:lineRule="auto"/>
    </w:pPr>
    <w:rPr>
      <w:rFonts w:cs="Calibri"/>
      <w:lang w:eastAsia="en-US"/>
    </w:rPr>
  </w:style>
  <w:style w:type="paragraph" w:styleId="Heading1">
    <w:name w:val="heading 1"/>
    <w:basedOn w:val="Normal"/>
    <w:next w:val="Normal"/>
    <w:link w:val="Heading1Char"/>
    <w:uiPriority w:val="99"/>
    <w:qFormat/>
    <w:rsid w:val="003A598A"/>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9"/>
    <w:qFormat/>
    <w:rsid w:val="003A598A"/>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598A"/>
    <w:rPr>
      <w:rFonts w:ascii="Arial" w:hAnsi="Arial" w:cs="Arial"/>
      <w:b/>
      <w:bCs/>
      <w:snapToGrid w:val="0"/>
      <w:sz w:val="24"/>
      <w:szCs w:val="24"/>
    </w:rPr>
  </w:style>
  <w:style w:type="character" w:customStyle="1" w:styleId="Heading2Char">
    <w:name w:val="Heading 2 Char"/>
    <w:basedOn w:val="DefaultParagraphFont"/>
    <w:link w:val="Heading2"/>
    <w:uiPriority w:val="99"/>
    <w:rsid w:val="003A598A"/>
    <w:rPr>
      <w:rFonts w:ascii="Arial" w:hAnsi="Arial" w:cs="Arial"/>
      <w:b/>
      <w:bCs/>
      <w:snapToGrid w:val="0"/>
      <w:sz w:val="24"/>
      <w:szCs w:val="24"/>
    </w:rPr>
  </w:style>
  <w:style w:type="character" w:styleId="Hyperlink">
    <w:name w:val="Hyperlink"/>
    <w:basedOn w:val="DefaultParagraphFont"/>
    <w:uiPriority w:val="99"/>
    <w:rsid w:val="003A598A"/>
    <w:rPr>
      <w:color w:val="0000FF"/>
      <w:u w:val="single"/>
    </w:rPr>
  </w:style>
  <w:style w:type="character" w:styleId="CommentReference">
    <w:name w:val="annotation reference"/>
    <w:basedOn w:val="DefaultParagraphFont"/>
    <w:uiPriority w:val="99"/>
    <w:semiHidden/>
    <w:rsid w:val="003A598A"/>
    <w:rPr>
      <w:sz w:val="16"/>
      <w:szCs w:val="16"/>
    </w:rPr>
  </w:style>
  <w:style w:type="paragraph" w:styleId="ListParagraph">
    <w:name w:val="List Paragraph"/>
    <w:basedOn w:val="Normal"/>
    <w:uiPriority w:val="99"/>
    <w:qFormat/>
    <w:rsid w:val="007D0349"/>
    <w:pPr>
      <w:ind w:left="720"/>
      <w:contextualSpacing/>
    </w:pPr>
  </w:style>
  <w:style w:type="paragraph" w:styleId="BalloonText">
    <w:name w:val="Balloon Text"/>
    <w:basedOn w:val="Normal"/>
    <w:link w:val="BalloonTextChar"/>
    <w:uiPriority w:val="99"/>
    <w:semiHidden/>
    <w:rsid w:val="0001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3F"/>
    <w:rPr>
      <w:rFonts w:ascii="Tahoma" w:hAnsi="Tahoma" w:cs="Tahoma"/>
      <w:sz w:val="16"/>
      <w:szCs w:val="16"/>
    </w:rPr>
  </w:style>
  <w:style w:type="paragraph" w:styleId="Header">
    <w:name w:val="header"/>
    <w:basedOn w:val="Normal"/>
    <w:link w:val="HeaderChar"/>
    <w:uiPriority w:val="99"/>
    <w:rsid w:val="00017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F3F"/>
  </w:style>
  <w:style w:type="paragraph" w:styleId="Footer">
    <w:name w:val="footer"/>
    <w:basedOn w:val="Normal"/>
    <w:link w:val="FooterChar"/>
    <w:uiPriority w:val="99"/>
    <w:rsid w:val="00017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F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Marsh@educationforhealth.org" TargetMode="External"/><Relationship Id="rId5" Type="http://schemas.openxmlformats.org/officeDocument/2006/relationships/footnotes" Target="footnotes.xml"/><Relationship Id="rId10" Type="http://schemas.openxmlformats.org/officeDocument/2006/relationships/hyperlink" Target="mailto:Susan.frost@bch.nhs.uk" TargetMode="External"/><Relationship Id="rId4" Type="http://schemas.openxmlformats.org/officeDocument/2006/relationships/webSettings" Target="webSettings.xml"/><Relationship Id="rId9" Type="http://schemas.openxmlformats.org/officeDocument/2006/relationships/hyperlink" Target="mailto:V.Marsh@educationfor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526</Words>
  <Characters>3003</Characters>
  <Application>Microsoft Office Outlook</Application>
  <DocSecurity>0</DocSecurity>
  <Lines>0</Lines>
  <Paragraphs>0</Paragraphs>
  <ScaleCrop>false</ScaleCrop>
  <Company>Birmingham Childrens Hospital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Viv Marsh</dc:creator>
  <cp:keywords/>
  <dc:description/>
  <cp:lastModifiedBy>I.T. Department</cp:lastModifiedBy>
  <cp:revision>2</cp:revision>
  <dcterms:created xsi:type="dcterms:W3CDTF">2017-06-30T15:13:00Z</dcterms:created>
  <dcterms:modified xsi:type="dcterms:W3CDTF">2017-06-30T15:13:00Z</dcterms:modified>
</cp:coreProperties>
</file>